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C6FD50" w14:textId="3A5C20EF" w:rsidR="0009498F" w:rsidRPr="00A875D3" w:rsidRDefault="00A875D3" w:rsidP="00A875D3">
      <w:pPr>
        <w:spacing w:after="0" w:line="360" w:lineRule="auto"/>
        <w:jc w:val="center"/>
        <w:rPr>
          <w:rFonts w:ascii="Times New Roman" w:hAnsi="Times New Roman" w:cs="Times New Roman"/>
          <w:b/>
          <w:sz w:val="28"/>
          <w:szCs w:val="28"/>
          <w:lang w:val="ky-KG"/>
        </w:rPr>
      </w:pPr>
      <w:r w:rsidRPr="00A875D3">
        <w:rPr>
          <w:rFonts w:ascii="Times New Roman" w:hAnsi="Times New Roman" w:cs="Times New Roman"/>
          <w:b/>
          <w:sz w:val="28"/>
          <w:szCs w:val="28"/>
        </w:rPr>
        <w:t>"</w:t>
      </w:r>
      <w:r w:rsidR="0009498F" w:rsidRPr="00A875D3">
        <w:rPr>
          <w:rFonts w:ascii="Times New Roman" w:hAnsi="Times New Roman" w:cs="Times New Roman"/>
          <w:b/>
          <w:sz w:val="28"/>
          <w:szCs w:val="28"/>
          <w:lang w:val="ky-KG"/>
        </w:rPr>
        <w:t xml:space="preserve">Баткен облусунун калкына мамлекеттик жана муниципалдык кызмат көрсөтүүлөр жөнүндө” Кыргыз Республикасынын Министрлер Кабинетинин токтом долбооруна </w:t>
      </w:r>
    </w:p>
    <w:p w14:paraId="7E196BEB" w14:textId="06F0CF31" w:rsidR="0009498F" w:rsidRPr="00A875D3" w:rsidRDefault="0009498F" w:rsidP="00A875D3">
      <w:pPr>
        <w:spacing w:after="0" w:line="360" w:lineRule="auto"/>
        <w:jc w:val="center"/>
        <w:rPr>
          <w:rFonts w:ascii="Times New Roman" w:hAnsi="Times New Roman" w:cs="Times New Roman"/>
          <w:b/>
          <w:sz w:val="28"/>
          <w:szCs w:val="28"/>
          <w:lang w:val="ky-KG"/>
        </w:rPr>
      </w:pPr>
      <w:r w:rsidRPr="00A875D3">
        <w:rPr>
          <w:rFonts w:ascii="Times New Roman" w:hAnsi="Times New Roman" w:cs="Times New Roman"/>
          <w:b/>
          <w:sz w:val="28"/>
          <w:szCs w:val="28"/>
          <w:lang w:val="ky-KG"/>
        </w:rPr>
        <w:t xml:space="preserve">негиздеме-маалымкат </w:t>
      </w:r>
    </w:p>
    <w:p w14:paraId="3F6B8FA6" w14:textId="77777777" w:rsidR="0009498F" w:rsidRPr="00A875D3" w:rsidRDefault="0009498F" w:rsidP="00A875D3">
      <w:pPr>
        <w:spacing w:after="0" w:line="360" w:lineRule="auto"/>
        <w:jc w:val="center"/>
        <w:rPr>
          <w:rFonts w:ascii="Times New Roman" w:hAnsi="Times New Roman" w:cs="Times New Roman"/>
          <w:b/>
          <w:sz w:val="28"/>
          <w:szCs w:val="28"/>
          <w:lang w:val="ky-KG"/>
        </w:rPr>
      </w:pPr>
    </w:p>
    <w:p w14:paraId="4738D880" w14:textId="08A28A91" w:rsidR="007E4F4C" w:rsidRPr="00A875D3" w:rsidRDefault="007E4F4C" w:rsidP="00A875D3">
      <w:pPr>
        <w:spacing w:after="0" w:line="360" w:lineRule="auto"/>
        <w:ind w:firstLine="708"/>
        <w:jc w:val="both"/>
        <w:rPr>
          <w:rFonts w:ascii="Times New Roman" w:hAnsi="Times New Roman" w:cs="Times New Roman"/>
          <w:b/>
          <w:sz w:val="28"/>
          <w:szCs w:val="28"/>
          <w:lang w:val="ky-KG"/>
        </w:rPr>
      </w:pPr>
      <w:r w:rsidRPr="00A875D3">
        <w:rPr>
          <w:rFonts w:ascii="Times New Roman" w:hAnsi="Times New Roman" w:cs="Times New Roman"/>
          <w:b/>
          <w:sz w:val="28"/>
          <w:szCs w:val="28"/>
        </w:rPr>
        <w:t xml:space="preserve">1. </w:t>
      </w:r>
      <w:r w:rsidR="0009498F" w:rsidRPr="00A875D3">
        <w:rPr>
          <w:rFonts w:ascii="Times New Roman" w:hAnsi="Times New Roman" w:cs="Times New Roman"/>
          <w:b/>
          <w:sz w:val="28"/>
          <w:szCs w:val="28"/>
          <w:lang w:val="ky-KG"/>
        </w:rPr>
        <w:t>Долбоордун максаты жана милдети</w:t>
      </w:r>
    </w:p>
    <w:p w14:paraId="793F123B" w14:textId="1E664738" w:rsidR="003C3E1D" w:rsidRPr="00A875D3" w:rsidRDefault="0009498F" w:rsidP="00A875D3">
      <w:pPr>
        <w:spacing w:after="0" w:line="360" w:lineRule="auto"/>
        <w:ind w:firstLine="720"/>
        <w:jc w:val="both"/>
        <w:rPr>
          <w:rFonts w:ascii="Times New Roman" w:hAnsi="Times New Roman" w:cs="Times New Roman"/>
          <w:sz w:val="28"/>
          <w:szCs w:val="28"/>
          <w:lang w:val="ky-KG"/>
        </w:rPr>
      </w:pPr>
      <w:r w:rsidRPr="00A875D3">
        <w:rPr>
          <w:rFonts w:ascii="Times New Roman" w:hAnsi="Times New Roman" w:cs="Times New Roman"/>
          <w:sz w:val="28"/>
          <w:szCs w:val="28"/>
          <w:lang w:val="ky-KG"/>
        </w:rPr>
        <w:t xml:space="preserve">Кыргыз Республикасынын Министрлер Кабинетинин ушул токтом долбоору Кыргыз Республикасынын 2021-жылдын   10-сентябрындагы №113 “Кыргыз Республикасынын Баткен областынын статусу жөнүндө” Мыйзамын жана 2021-жылдын 13-сентябрындагы №118 “Кыргыз Республикасынын Баткен областына өзгөчө статус берилгенине байланыштуу айры мыйзам актыларына өзгөртүүлөрдү киргизүү жөнүндө” Мыйзамын ишке ашыруу максатында иштелип чыкты.   </w:t>
      </w:r>
    </w:p>
    <w:p w14:paraId="44ACBCC2" w14:textId="2D6419C8" w:rsidR="007410E1" w:rsidRPr="00A875D3" w:rsidRDefault="00AC5C0E" w:rsidP="00A875D3">
      <w:pPr>
        <w:pStyle w:val="tkTekst"/>
        <w:tabs>
          <w:tab w:val="left" w:pos="567"/>
        </w:tabs>
        <w:spacing w:line="360" w:lineRule="auto"/>
        <w:ind w:firstLine="720"/>
        <w:rPr>
          <w:rFonts w:ascii="Times New Roman" w:hAnsi="Times New Roman" w:cs="Times New Roman"/>
          <w:b/>
          <w:sz w:val="28"/>
          <w:szCs w:val="28"/>
          <w:lang w:val="ky-KG"/>
        </w:rPr>
      </w:pPr>
      <w:r w:rsidRPr="00A875D3">
        <w:rPr>
          <w:rFonts w:ascii="Times New Roman" w:hAnsi="Times New Roman" w:cs="Times New Roman"/>
          <w:b/>
          <w:sz w:val="28"/>
          <w:szCs w:val="28"/>
          <w:lang w:val="ky-KG"/>
        </w:rPr>
        <w:t xml:space="preserve">2. </w:t>
      </w:r>
      <w:r w:rsidR="009D676B" w:rsidRPr="00A875D3">
        <w:rPr>
          <w:rFonts w:ascii="Times New Roman" w:hAnsi="Times New Roman" w:cs="Times New Roman"/>
          <w:b/>
          <w:sz w:val="28"/>
          <w:szCs w:val="28"/>
          <w:lang w:val="ky-KG"/>
        </w:rPr>
        <w:t>Баяндоо бөлүгү</w:t>
      </w:r>
    </w:p>
    <w:p w14:paraId="01AC4F40" w14:textId="24A5561A" w:rsidR="006B7700" w:rsidRPr="00A875D3" w:rsidRDefault="005C340C" w:rsidP="00A875D3">
      <w:pPr>
        <w:spacing w:after="0" w:line="360" w:lineRule="auto"/>
        <w:ind w:firstLine="708"/>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 xml:space="preserve">Азыркы учурда Кыргыз Республикасында мамлекеттик жана муниципалдык кызмат көрсөтүүлөр “Мамлекеттик жана муниципалдык кызмат көрсөтүүлөр жөнүндө” Кыргыз Республикасынын Мыйзамына ылайык принциптерге негизделет жана ишке ашырылууда. </w:t>
      </w:r>
    </w:p>
    <w:p w14:paraId="75E4E3BB" w14:textId="44B1BF69" w:rsidR="005C340C" w:rsidRPr="00A875D3" w:rsidRDefault="000E13E4" w:rsidP="00A875D3">
      <w:pPr>
        <w:spacing w:after="0" w:line="360" w:lineRule="auto"/>
        <w:ind w:firstLine="708"/>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Мамлекеттик жана муниципалдык мекемелер мамлекеттик кызмат көрсөтүүлөрдүн бирдиктүү реестрине жана муниципалдык кызмат көрсөтүүлөрдүн жергиликтүү реестрине киргизилген кызматтарды гана көрсөтүшөт. Учурда, мамлекеттик</w:t>
      </w:r>
      <w:r w:rsidR="00BC46CE" w:rsidRPr="00A875D3">
        <w:rPr>
          <w:rFonts w:ascii="Times New Roman" w:hAnsi="Times New Roman" w:cs="Times New Roman"/>
          <w:bCs/>
          <w:sz w:val="28"/>
          <w:szCs w:val="28"/>
          <w:lang w:val="ky-KG"/>
        </w:rPr>
        <w:t xml:space="preserve"> кызмат көрсөтүүлөрдүн бирдиктүү реестрине 25 мамлекеттик органдардын 416 мамлекеттик кызмат көрсөтүүлөрү киргизилген, алардын ичинен 264 акы төлөнүүчү жана 152 акысыз негизде көрсөтүлөт. Муниципалдык </w:t>
      </w:r>
      <w:r w:rsidR="00EA6B55" w:rsidRPr="00A875D3">
        <w:rPr>
          <w:rFonts w:ascii="Times New Roman" w:hAnsi="Times New Roman" w:cs="Times New Roman"/>
          <w:bCs/>
          <w:sz w:val="28"/>
          <w:szCs w:val="28"/>
          <w:lang w:val="ky-KG"/>
        </w:rPr>
        <w:t xml:space="preserve">кызмат көрсөтүүлөрдүн базалык реестрине акысыз негизде 14 кызмат көрсөтүү кирет, муниципалдык кызмат көрсөтүүлөрдүн кошумча тизмегине жергиликтүү өз алдынча башкаруунун 149 органы көрсөтүүчү 1083 кызмат көрсөтүүлөр кирет.  </w:t>
      </w:r>
    </w:p>
    <w:p w14:paraId="58D00861" w14:textId="0EAE3B16" w:rsidR="000E13E4" w:rsidRPr="00A875D3" w:rsidRDefault="00EA6B55" w:rsidP="00A875D3">
      <w:pPr>
        <w:spacing w:after="0" w:line="360" w:lineRule="auto"/>
        <w:ind w:firstLine="708"/>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lastRenderedPageBreak/>
        <w:t xml:space="preserve">Белгилеп кетчү нерсе, кызмат көрсөткөн мамлекеттик органдар менен биргеликте Министрлик тарабынан жүргүзүлгөн талдоонун жыйынтыгында акы төлөнүүчү негизде мамлекеттик кызмат көрсөтүүлөрдөн республикалык бюджетке түшүүлөр ар жыл сайын 11,0 млрд сомду түзөт, анын ичинде 2021-жылдын 1-декабрына карата Баткен облусунун калкына 314 млн. сомдон көп суммага мамлекеттик кызматтар көрсөтүлгөн. </w:t>
      </w:r>
    </w:p>
    <w:p w14:paraId="3FDE5F4F" w14:textId="30DE215D" w:rsidR="000E13E4" w:rsidRPr="00A875D3" w:rsidRDefault="00EA6B55" w:rsidP="00A875D3">
      <w:pPr>
        <w:spacing w:after="0" w:line="360" w:lineRule="auto"/>
        <w:ind w:firstLine="708"/>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 xml:space="preserve">Баткен облусунун калкына мамлекеттик жана муниципалдык кызмат көрсөтүүлөрдүн </w:t>
      </w:r>
      <w:r w:rsidR="008C1BC6" w:rsidRPr="00A875D3">
        <w:rPr>
          <w:rFonts w:ascii="Times New Roman" w:hAnsi="Times New Roman" w:cs="Times New Roman"/>
          <w:bCs/>
          <w:sz w:val="28"/>
          <w:szCs w:val="28"/>
          <w:lang w:val="ky-KG"/>
        </w:rPr>
        <w:t xml:space="preserve">негизги </w:t>
      </w:r>
      <w:r w:rsidRPr="00A875D3">
        <w:rPr>
          <w:rFonts w:ascii="Times New Roman" w:hAnsi="Times New Roman" w:cs="Times New Roman"/>
          <w:bCs/>
          <w:sz w:val="28"/>
          <w:szCs w:val="28"/>
          <w:lang w:val="ky-KG"/>
        </w:rPr>
        <w:t>жеткирүүчү</w:t>
      </w:r>
      <w:r w:rsidR="008C1BC6" w:rsidRPr="00A875D3">
        <w:rPr>
          <w:rFonts w:ascii="Times New Roman" w:hAnsi="Times New Roman" w:cs="Times New Roman"/>
          <w:bCs/>
          <w:sz w:val="28"/>
          <w:szCs w:val="28"/>
          <w:lang w:val="ky-KG"/>
        </w:rPr>
        <w:t>лөрү Кыргыз Республикасынын Билим берүү жана илим министрлиги, Кыргыз Республикасынын Саламаттык сактоо министрлиги, Кыргыз Республикасынын Айыл чарба министрлиги, Кыргыз Республикасынын Санариптик өнүктүрүү министрлиги, Кыргыз Республикасынын Ички иштер министрлиги жана жергиликтүү өз алдынча башкаруу органдары</w:t>
      </w:r>
      <w:r w:rsidR="000A0717" w:rsidRPr="00A875D3">
        <w:rPr>
          <w:rFonts w:ascii="Times New Roman" w:hAnsi="Times New Roman" w:cs="Times New Roman"/>
          <w:bCs/>
          <w:sz w:val="28"/>
          <w:szCs w:val="28"/>
          <w:lang w:val="ky-KG"/>
        </w:rPr>
        <w:t xml:space="preserve"> </w:t>
      </w:r>
      <w:r w:rsidR="000D3A8D" w:rsidRPr="00A875D3">
        <w:rPr>
          <w:rFonts w:ascii="Times New Roman" w:hAnsi="Times New Roman" w:cs="Times New Roman"/>
          <w:bCs/>
          <w:sz w:val="28"/>
          <w:szCs w:val="28"/>
          <w:lang w:val="ky-KG"/>
        </w:rPr>
        <w:t xml:space="preserve">болуп саналат. </w:t>
      </w:r>
      <w:r w:rsidR="008C1BC6" w:rsidRPr="00A875D3">
        <w:rPr>
          <w:rFonts w:ascii="Times New Roman" w:hAnsi="Times New Roman" w:cs="Times New Roman"/>
          <w:bCs/>
          <w:sz w:val="28"/>
          <w:szCs w:val="28"/>
          <w:lang w:val="ky-KG"/>
        </w:rPr>
        <w:t xml:space="preserve">  </w:t>
      </w:r>
      <w:r w:rsidRPr="00A875D3">
        <w:rPr>
          <w:rFonts w:ascii="Times New Roman" w:hAnsi="Times New Roman" w:cs="Times New Roman"/>
          <w:bCs/>
          <w:sz w:val="28"/>
          <w:szCs w:val="28"/>
          <w:lang w:val="ky-KG"/>
        </w:rPr>
        <w:t xml:space="preserve"> </w:t>
      </w:r>
    </w:p>
    <w:p w14:paraId="5F30BE98" w14:textId="56162845" w:rsidR="009C6C89" w:rsidRPr="00A875D3" w:rsidRDefault="000D3A8D" w:rsidP="00A875D3">
      <w:pPr>
        <w:pStyle w:val="a5"/>
        <w:spacing w:line="360" w:lineRule="auto"/>
        <w:ind w:left="0" w:firstLine="720"/>
        <w:jc w:val="both"/>
        <w:rPr>
          <w:rFonts w:eastAsia="Calibri"/>
          <w:sz w:val="28"/>
          <w:szCs w:val="28"/>
          <w:lang w:val="ky-KG" w:eastAsia="en-US"/>
        </w:rPr>
      </w:pPr>
      <w:r w:rsidRPr="00A875D3">
        <w:rPr>
          <w:rFonts w:eastAsia="Calibri"/>
          <w:sz w:val="28"/>
          <w:szCs w:val="28"/>
          <w:lang w:val="ky-KG" w:eastAsia="en-US"/>
        </w:rPr>
        <w:t>“Кыргыз Республикасынын Баткен областынын статусу жөнүндө” Кыргыз Республикасынын Мыйзамы менен Баткен облусуна Кыргыз Республикасынын административдик-аймактык бирдиги катары статус берилгендиктен, Баткен облусунун аймагынан тышкары көрсөтүлгөн кызматтар жогоруда аталган мыйзамдын чегинде жеңилдетилген негизде көрсөтүлбөйт</w:t>
      </w:r>
      <w:r w:rsidR="00D93579" w:rsidRPr="00A875D3">
        <w:rPr>
          <w:rFonts w:eastAsia="Calibri"/>
          <w:sz w:val="28"/>
          <w:szCs w:val="28"/>
          <w:lang w:val="ky-KG" w:eastAsia="en-US"/>
        </w:rPr>
        <w:t>.</w:t>
      </w:r>
    </w:p>
    <w:p w14:paraId="74DF9D41" w14:textId="46D23C9F" w:rsidR="00704BBE" w:rsidRPr="00A875D3" w:rsidRDefault="000D3A8D" w:rsidP="00A875D3">
      <w:pPr>
        <w:pStyle w:val="a5"/>
        <w:spacing w:line="360" w:lineRule="auto"/>
        <w:ind w:left="0" w:firstLine="720"/>
        <w:jc w:val="both"/>
        <w:rPr>
          <w:rFonts w:eastAsia="Calibri"/>
          <w:sz w:val="28"/>
          <w:szCs w:val="28"/>
          <w:lang w:val="ky-KG" w:eastAsia="en-US"/>
        </w:rPr>
      </w:pPr>
      <w:r w:rsidRPr="00A875D3">
        <w:rPr>
          <w:rFonts w:eastAsia="Calibri"/>
          <w:sz w:val="28"/>
          <w:szCs w:val="28"/>
          <w:lang w:val="ky-KG" w:eastAsia="en-US"/>
        </w:rPr>
        <w:t>Мындан тышкары, белгилеп кетчү нерсе “Мамлекеттик жана муниципалдык кызмат көрсөтүүлөр жөнүндө” Кыргыз Республикасынын Мыйзамына ылайык муниципалдык кызмат көрсөтүүлөрдүн жергиликтүү реестри муниципалдык кызмат көрсөтүүлөрдүн базалык реестринен жана муниципалдык кызмат көрсөтүүлөрдүн кошумча тизмегинен турат</w:t>
      </w:r>
      <w:r w:rsidR="00704BBE" w:rsidRPr="00A875D3">
        <w:rPr>
          <w:rFonts w:eastAsia="Calibri"/>
          <w:sz w:val="28"/>
          <w:szCs w:val="28"/>
          <w:lang w:val="ky-KG" w:eastAsia="en-US"/>
        </w:rPr>
        <w:t>.</w:t>
      </w:r>
      <w:r w:rsidRPr="00A875D3">
        <w:rPr>
          <w:rFonts w:eastAsia="Calibri"/>
          <w:sz w:val="28"/>
          <w:szCs w:val="28"/>
          <w:lang w:val="ky-KG" w:eastAsia="en-US"/>
        </w:rPr>
        <w:t xml:space="preserve"> Муниципалдык кызматтардын кошумча тизмеги жергиликтүү бюджеттин мүмкүндүгүнө негизделип, ар бир административдик-аймактык бирдиктин өзгөчөлүгүн эске алып түзүлөт. </w:t>
      </w:r>
    </w:p>
    <w:p w14:paraId="41A0AC4B" w14:textId="1CA001D2" w:rsidR="00704BBE" w:rsidRPr="00A875D3" w:rsidRDefault="001E7A29" w:rsidP="00A875D3">
      <w:pPr>
        <w:pStyle w:val="a5"/>
        <w:spacing w:line="360" w:lineRule="auto"/>
        <w:ind w:left="0" w:firstLine="720"/>
        <w:jc w:val="both"/>
        <w:rPr>
          <w:rFonts w:eastAsia="Calibri"/>
          <w:sz w:val="28"/>
          <w:szCs w:val="28"/>
          <w:lang w:val="ky-KG" w:eastAsia="en-US"/>
        </w:rPr>
      </w:pPr>
      <w:r w:rsidRPr="00A875D3">
        <w:rPr>
          <w:rFonts w:eastAsia="Calibri"/>
          <w:sz w:val="28"/>
          <w:szCs w:val="28"/>
          <w:lang w:val="ky-KG" w:eastAsia="en-US"/>
        </w:rPr>
        <w:t xml:space="preserve">Муниципалдык кызмат көрсөтүүлөрдүн кошумча тизмеги жана ага өзгөртүүлөрдү киргизүү боюнча сунуштар жергиликтүү өз алдынча </w:t>
      </w:r>
      <w:r w:rsidRPr="00A875D3">
        <w:rPr>
          <w:rFonts w:eastAsia="Calibri"/>
          <w:sz w:val="28"/>
          <w:szCs w:val="28"/>
          <w:lang w:val="ky-KG" w:eastAsia="en-US"/>
        </w:rPr>
        <w:lastRenderedPageBreak/>
        <w:t>башкаруунун аткаруу органдары тарабынан түзүлөт жана жергиликтүү кеңештер тарабынан бекитилет</w:t>
      </w:r>
      <w:r w:rsidR="00704BBE" w:rsidRPr="00A875D3">
        <w:rPr>
          <w:rFonts w:eastAsia="Calibri"/>
          <w:sz w:val="28"/>
          <w:szCs w:val="28"/>
          <w:lang w:val="ky-KG" w:eastAsia="en-US"/>
        </w:rPr>
        <w:t>.</w:t>
      </w:r>
      <w:r w:rsidRPr="00A875D3">
        <w:rPr>
          <w:rFonts w:eastAsia="Calibri"/>
          <w:sz w:val="28"/>
          <w:szCs w:val="28"/>
          <w:lang w:val="ky-KG" w:eastAsia="en-US"/>
        </w:rPr>
        <w:t xml:space="preserve"> Акы төлөнүүчү негизде көрсөтүлүүчү муниципалдык кызмат көрсөтүүлөрдү кошумча тизмеге киргизүүгө ведомстволор аралык комиссиянын оң корутундусунан кийин гана уруксат берилет. </w:t>
      </w:r>
      <w:r w:rsidR="00452675" w:rsidRPr="00A875D3">
        <w:rPr>
          <w:rFonts w:eastAsia="Calibri"/>
          <w:sz w:val="28"/>
          <w:szCs w:val="28"/>
          <w:lang w:val="ky-KG" w:eastAsia="en-US"/>
        </w:rPr>
        <w:t xml:space="preserve">Кыргыз Республикасынын жергиликтүү өз алдынча башкаруу органдары көрсөткөн муниципалдык кызматтардын базалык реестри Кыргыз Республикасынын Өкмөтүнүн 2015-жылдын 14-январындагы №6 токтому менен бекитилген, мында акысыз негиздеги 14 муниципалдык кызмат каралган. </w:t>
      </w:r>
    </w:p>
    <w:p w14:paraId="7D6C668B" w14:textId="73FC1707" w:rsidR="00704BBE" w:rsidRPr="00A875D3" w:rsidRDefault="00452675" w:rsidP="00A875D3">
      <w:pPr>
        <w:pStyle w:val="a5"/>
        <w:spacing w:line="360" w:lineRule="auto"/>
        <w:ind w:left="0" w:firstLine="720"/>
        <w:jc w:val="both"/>
        <w:rPr>
          <w:rFonts w:eastAsia="Calibri"/>
          <w:sz w:val="28"/>
          <w:szCs w:val="28"/>
          <w:lang w:val="ky-KG" w:eastAsia="en-US"/>
        </w:rPr>
      </w:pPr>
      <w:r w:rsidRPr="00A875D3">
        <w:rPr>
          <w:rFonts w:eastAsia="Calibri"/>
          <w:sz w:val="28"/>
          <w:szCs w:val="28"/>
          <w:lang w:val="ky-KG" w:eastAsia="en-US"/>
        </w:rPr>
        <w:t xml:space="preserve">Буга байланыштуу, муниципалдык кызмат көрсөтүүлөрдү бул тизмеге киргизүүнүн зарылдыгы жок. </w:t>
      </w:r>
    </w:p>
    <w:p w14:paraId="42A6E7CB" w14:textId="69D50D08" w:rsidR="00704BBE" w:rsidRPr="00A875D3" w:rsidRDefault="00452675" w:rsidP="00A875D3">
      <w:pPr>
        <w:pStyle w:val="a5"/>
        <w:spacing w:line="360" w:lineRule="auto"/>
        <w:ind w:left="0" w:firstLine="720"/>
        <w:jc w:val="both"/>
        <w:rPr>
          <w:rFonts w:eastAsia="Calibri"/>
          <w:sz w:val="28"/>
          <w:szCs w:val="28"/>
          <w:lang w:val="ky-KG" w:eastAsia="en-US"/>
        </w:rPr>
      </w:pPr>
      <w:r w:rsidRPr="00A875D3">
        <w:rPr>
          <w:rFonts w:eastAsia="Calibri"/>
          <w:sz w:val="28"/>
          <w:szCs w:val="28"/>
          <w:lang w:val="ky-KG" w:eastAsia="en-US"/>
        </w:rPr>
        <w:t>Кыргыз Республикасынын Министрлер Кабинетинин токтом долбоору менен Баткен облусунун калкына акысыз же жеңилдетилген шарттарда көрсөтүлүүчү негизги кызмат көрсөтүүлөр тизмегин бекитүү сунушталууда, бул облустун калкынын социалдык-аярлуу катмарын даректүү колдоого мүмкүндүк берет</w:t>
      </w:r>
      <w:r w:rsidR="00704BBE" w:rsidRPr="00A875D3">
        <w:rPr>
          <w:rFonts w:eastAsia="Calibri"/>
          <w:sz w:val="28"/>
          <w:szCs w:val="28"/>
          <w:lang w:val="ky-KG" w:eastAsia="en-US"/>
        </w:rPr>
        <w:t>.</w:t>
      </w:r>
    </w:p>
    <w:p w14:paraId="36963FF1" w14:textId="29B5CC5A" w:rsidR="00EF62FE" w:rsidRPr="00A875D3" w:rsidRDefault="00452675" w:rsidP="00A875D3">
      <w:pPr>
        <w:spacing w:after="0" w:line="360" w:lineRule="auto"/>
        <w:ind w:firstLine="720"/>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 xml:space="preserve">Мындан тышкары, </w:t>
      </w:r>
      <w:r w:rsidR="00EF05E4" w:rsidRPr="00A875D3">
        <w:rPr>
          <w:rFonts w:ascii="Times New Roman" w:hAnsi="Times New Roman" w:cs="Times New Roman"/>
          <w:bCs/>
          <w:sz w:val="28"/>
          <w:szCs w:val="28"/>
          <w:lang w:val="ky-KG"/>
        </w:rPr>
        <w:t xml:space="preserve">долбоор менен </w:t>
      </w:r>
      <w:r w:rsidR="00EF05E4" w:rsidRPr="00A875D3">
        <w:rPr>
          <w:rFonts w:ascii="Times New Roman" w:hAnsi="Times New Roman" w:cs="Times New Roman"/>
          <w:sz w:val="28"/>
          <w:szCs w:val="28"/>
          <w:lang w:val="ky-KG"/>
        </w:rPr>
        <w:t xml:space="preserve">Баткен облусунун мамлекеттик органдарынын аймактык бөлүмдөрүн тарабынан жеңилдетилген негизде (өз наркынан төмөн өлчөмдө акы төлөө менен) мамлекеттик кызматтарды көрсөтүүгө, Баткен облусунда мамлекеттик кызматты керектөөчүнүн турган жери боюнча катталышын күбөлөндүрүүчү керектүү документтердин тизмегине (паспорт), ошондой эле акы төлөнүүчү мамлекеттик кызмат көрсөтүүлөрдүн наркын түзүү (өзгөртүү) тартиби жана кызмат көрсөтүүлөрдүн наркын бекиткен орган жөнүндө маалыматтарга тийиштүү өзгөртүүлөрдү белгиленген тартипте мамлекеттик кызмат көрсөтүүлөр стандартына киргизүү сунушталууда. </w:t>
      </w:r>
      <w:r w:rsidR="00EF62FE" w:rsidRPr="00A875D3">
        <w:rPr>
          <w:rFonts w:ascii="Times New Roman" w:hAnsi="Times New Roman" w:cs="Times New Roman"/>
          <w:bCs/>
          <w:sz w:val="28"/>
          <w:szCs w:val="28"/>
          <w:lang w:val="ky-KG"/>
        </w:rPr>
        <w:t xml:space="preserve"> </w:t>
      </w:r>
    </w:p>
    <w:p w14:paraId="65559C57" w14:textId="290D82CE" w:rsidR="00EF209F" w:rsidRPr="00A875D3" w:rsidRDefault="00EF05E4" w:rsidP="00A875D3">
      <w:pPr>
        <w:spacing w:after="0" w:line="360" w:lineRule="auto"/>
        <w:ind w:firstLine="708"/>
        <w:jc w:val="both"/>
        <w:rPr>
          <w:rFonts w:ascii="Times New Roman" w:hAnsi="Times New Roman" w:cs="Times New Roman"/>
          <w:sz w:val="28"/>
          <w:szCs w:val="28"/>
          <w:lang w:val="ky-KG"/>
        </w:rPr>
      </w:pPr>
      <w:r w:rsidRPr="00A875D3">
        <w:rPr>
          <w:rFonts w:ascii="Times New Roman" w:hAnsi="Times New Roman" w:cs="Times New Roman"/>
          <w:sz w:val="28"/>
          <w:szCs w:val="28"/>
          <w:lang w:val="ky-KG"/>
        </w:rPr>
        <w:t xml:space="preserve">Ушул долбоор менен мамлекеттик кызматтарды акысыз же жеңилдетип көрсөтүүнү эске алуу менен түзүмдүк бөлүмдөр жана ведомстволук мекемелер Баткен облусунун юридикалык жана жеке жактарына көрсөтүүчү акы төлөнүүчү кызматтарга (жумуштарга) </w:t>
      </w:r>
      <w:r w:rsidRPr="00A875D3">
        <w:rPr>
          <w:rFonts w:ascii="Times New Roman" w:hAnsi="Times New Roman" w:cs="Times New Roman"/>
          <w:sz w:val="28"/>
          <w:szCs w:val="28"/>
          <w:lang w:val="ky-KG"/>
        </w:rPr>
        <w:lastRenderedPageBreak/>
        <w:t xml:space="preserve">бекитилген тарифтерге (бааларга) Баткен облусунун мамлекеттик монополияга каршы органынын аймактык бөлүмдөрү менен макулдашылган тийиштүү өзгөртүүлөрдү киргизүү сунушталууда. </w:t>
      </w:r>
      <w:r w:rsidR="00EF209F" w:rsidRPr="00A875D3">
        <w:rPr>
          <w:rFonts w:ascii="Times New Roman" w:eastAsia="Times New Roman" w:hAnsi="Times New Roman" w:cs="Times New Roman"/>
          <w:sz w:val="28"/>
          <w:szCs w:val="28"/>
          <w:lang w:val="ky-KG" w:eastAsia="ru-RU"/>
        </w:rPr>
        <w:t xml:space="preserve"> </w:t>
      </w:r>
    </w:p>
    <w:p w14:paraId="336B3D43" w14:textId="3DD25E81" w:rsidR="00EF209F" w:rsidRPr="00A875D3" w:rsidRDefault="00EF05E4" w:rsidP="00A875D3">
      <w:pPr>
        <w:spacing w:after="0" w:line="360" w:lineRule="auto"/>
        <w:ind w:firstLine="720"/>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eastAsia="ru-RU"/>
        </w:rPr>
        <w:t>Мындай көйгөй ченемдик укуктук акттан келип чыккандыктан, аны Министрликтин деңгээлинде чечүү мүмкүн эмес.</w:t>
      </w:r>
    </w:p>
    <w:p w14:paraId="4B17F658" w14:textId="2CE18C6C" w:rsidR="0079602B" w:rsidRPr="00A875D3" w:rsidRDefault="00EF05E4" w:rsidP="00A875D3">
      <w:pPr>
        <w:spacing w:after="0" w:line="360" w:lineRule="auto"/>
        <w:ind w:firstLine="720"/>
        <w:jc w:val="both"/>
        <w:rPr>
          <w:rFonts w:ascii="Times New Roman" w:eastAsia="Times New Roman" w:hAnsi="Times New Roman" w:cs="Times New Roman"/>
          <w:bCs/>
          <w:sz w:val="28"/>
          <w:szCs w:val="28"/>
          <w:lang w:val="ky-KG" w:eastAsia="ru-RU"/>
        </w:rPr>
      </w:pPr>
      <w:r w:rsidRPr="00A875D3">
        <w:rPr>
          <w:rFonts w:ascii="Times New Roman" w:hAnsi="Times New Roman" w:cs="Times New Roman"/>
          <w:bCs/>
          <w:sz w:val="28"/>
          <w:szCs w:val="28"/>
          <w:lang w:val="ky-KG"/>
        </w:rPr>
        <w:t>Сунушталган долбоор “Кыргыз Республикасынын Баткен областынын статусу жөнүндө” Кыргыз Республикасынын Мыйзамына ылайык Баткен облусунун калкынын кызыкчылыктарын козгогондуктан, ушул долбоорду кабыл алуу социалдык-экономикалык абалын колдоо максатында Баткен облусунун калкынын кирешесин көбөйтүүгө мүмкүндүк берет</w:t>
      </w:r>
      <w:r w:rsidR="00E11D3A" w:rsidRPr="00A875D3">
        <w:rPr>
          <w:rFonts w:ascii="Times New Roman" w:hAnsi="Times New Roman" w:cs="Times New Roman"/>
          <w:bCs/>
          <w:sz w:val="28"/>
          <w:szCs w:val="28"/>
          <w:lang w:val="ky-KG"/>
        </w:rPr>
        <w:t>.</w:t>
      </w:r>
    </w:p>
    <w:p w14:paraId="4A649C81" w14:textId="11AF0E0C" w:rsidR="0013174A" w:rsidRPr="00A875D3" w:rsidRDefault="0079602B" w:rsidP="00A875D3">
      <w:pPr>
        <w:tabs>
          <w:tab w:val="left" w:pos="709"/>
          <w:tab w:val="left" w:pos="851"/>
          <w:tab w:val="left" w:pos="8222"/>
        </w:tabs>
        <w:spacing w:after="0" w:line="360" w:lineRule="auto"/>
        <w:ind w:firstLine="720"/>
        <w:jc w:val="both"/>
        <w:rPr>
          <w:rFonts w:ascii="Times New Roman" w:eastAsia="Times New Roman" w:hAnsi="Times New Roman" w:cs="Times New Roman"/>
          <w:bCs/>
          <w:sz w:val="28"/>
          <w:szCs w:val="28"/>
          <w:lang w:eastAsia="ru-RU"/>
        </w:rPr>
      </w:pPr>
      <w:r w:rsidRPr="00A875D3">
        <w:rPr>
          <w:rFonts w:ascii="Times New Roman" w:eastAsia="Times New Roman" w:hAnsi="Times New Roman" w:cs="Times New Roman"/>
          <w:bCs/>
          <w:sz w:val="28"/>
          <w:szCs w:val="28"/>
          <w:lang w:val="ky-KG" w:eastAsia="ru-RU"/>
        </w:rPr>
        <w:tab/>
      </w:r>
      <w:r w:rsidR="00EF05E4" w:rsidRPr="00A875D3">
        <w:rPr>
          <w:rFonts w:ascii="Times New Roman" w:eastAsia="Times New Roman" w:hAnsi="Times New Roman" w:cs="Times New Roman"/>
          <w:bCs/>
          <w:sz w:val="28"/>
          <w:szCs w:val="28"/>
          <w:lang w:val="ky-KG" w:eastAsia="ru-RU"/>
        </w:rPr>
        <w:t>Альтернативалуу варианттар менен сунушталган варианттын салыштырма таблицасы:</w:t>
      </w:r>
    </w:p>
    <w:p w14:paraId="0E2356BE" w14:textId="03BA904B" w:rsidR="0017263E" w:rsidRPr="00A875D3" w:rsidRDefault="0017263E" w:rsidP="00A875D3">
      <w:pPr>
        <w:spacing w:after="0" w:line="360" w:lineRule="auto"/>
        <w:ind w:firstLine="720"/>
        <w:jc w:val="both"/>
        <w:rPr>
          <w:rFonts w:ascii="Times New Roman" w:hAnsi="Times New Roman" w:cs="Times New Roman"/>
          <w:b/>
          <w:sz w:val="28"/>
          <w:szCs w:val="28"/>
        </w:rPr>
      </w:pPr>
    </w:p>
    <w:tbl>
      <w:tblPr>
        <w:tblStyle w:val="a6"/>
        <w:tblW w:w="9640" w:type="dxa"/>
        <w:tblInd w:w="-431" w:type="dxa"/>
        <w:tblLayout w:type="fixed"/>
        <w:tblLook w:val="04A0" w:firstRow="1" w:lastRow="0" w:firstColumn="1" w:lastColumn="0" w:noHBand="0" w:noVBand="1"/>
      </w:tblPr>
      <w:tblGrid>
        <w:gridCol w:w="2269"/>
        <w:gridCol w:w="2628"/>
        <w:gridCol w:w="2370"/>
        <w:gridCol w:w="2373"/>
      </w:tblGrid>
      <w:tr w:rsidR="0017263E" w:rsidRPr="00A875D3" w14:paraId="52EAECBE" w14:textId="77777777" w:rsidTr="00FD4D43">
        <w:tc>
          <w:tcPr>
            <w:tcW w:w="2269" w:type="dxa"/>
          </w:tcPr>
          <w:p w14:paraId="72B68131" w14:textId="77777777" w:rsidR="0017263E" w:rsidRPr="00A875D3" w:rsidRDefault="0017263E" w:rsidP="00A875D3">
            <w:pPr>
              <w:spacing w:line="360" w:lineRule="auto"/>
              <w:jc w:val="both"/>
              <w:rPr>
                <w:rFonts w:ascii="Times New Roman" w:hAnsi="Times New Roman" w:cs="Times New Roman"/>
                <w:bCs/>
                <w:sz w:val="28"/>
                <w:szCs w:val="28"/>
              </w:rPr>
            </w:pPr>
          </w:p>
        </w:tc>
        <w:tc>
          <w:tcPr>
            <w:tcW w:w="2628" w:type="dxa"/>
          </w:tcPr>
          <w:p w14:paraId="5E872591" w14:textId="1C4293FE" w:rsidR="0017263E" w:rsidRPr="00A875D3" w:rsidRDefault="0017263E" w:rsidP="00A875D3">
            <w:pPr>
              <w:spacing w:line="360" w:lineRule="auto"/>
              <w:jc w:val="both"/>
              <w:rPr>
                <w:rFonts w:ascii="Times New Roman" w:hAnsi="Times New Roman" w:cs="Times New Roman"/>
                <w:bCs/>
                <w:sz w:val="28"/>
                <w:szCs w:val="28"/>
              </w:rPr>
            </w:pPr>
            <w:r w:rsidRPr="00A875D3">
              <w:rPr>
                <w:rFonts w:ascii="Times New Roman" w:hAnsi="Times New Roman" w:cs="Times New Roman"/>
                <w:bCs/>
                <w:sz w:val="28"/>
                <w:szCs w:val="28"/>
              </w:rPr>
              <w:t>1</w:t>
            </w:r>
            <w:r w:rsidR="00EF05E4" w:rsidRPr="00A875D3">
              <w:rPr>
                <w:rFonts w:ascii="Times New Roman" w:hAnsi="Times New Roman" w:cs="Times New Roman"/>
                <w:bCs/>
                <w:sz w:val="28"/>
                <w:szCs w:val="28"/>
                <w:lang w:val="ky-KG"/>
              </w:rPr>
              <w:t>-</w:t>
            </w:r>
            <w:r w:rsidRPr="00A875D3">
              <w:rPr>
                <w:rFonts w:ascii="Times New Roman" w:hAnsi="Times New Roman" w:cs="Times New Roman"/>
                <w:bCs/>
                <w:sz w:val="28"/>
                <w:szCs w:val="28"/>
              </w:rPr>
              <w:t>вариант</w:t>
            </w:r>
          </w:p>
        </w:tc>
        <w:tc>
          <w:tcPr>
            <w:tcW w:w="2370" w:type="dxa"/>
          </w:tcPr>
          <w:p w14:paraId="01B913C1" w14:textId="09337B1B" w:rsidR="0017263E" w:rsidRPr="00A875D3" w:rsidRDefault="0017263E" w:rsidP="00A875D3">
            <w:pPr>
              <w:spacing w:line="360" w:lineRule="auto"/>
              <w:jc w:val="both"/>
              <w:rPr>
                <w:rFonts w:ascii="Times New Roman" w:hAnsi="Times New Roman" w:cs="Times New Roman"/>
                <w:bCs/>
                <w:sz w:val="28"/>
                <w:szCs w:val="28"/>
              </w:rPr>
            </w:pPr>
            <w:r w:rsidRPr="00A875D3">
              <w:rPr>
                <w:rFonts w:ascii="Times New Roman" w:hAnsi="Times New Roman" w:cs="Times New Roman"/>
                <w:bCs/>
                <w:sz w:val="28"/>
                <w:szCs w:val="28"/>
              </w:rPr>
              <w:t>2</w:t>
            </w:r>
            <w:r w:rsidR="00EF05E4" w:rsidRPr="00A875D3">
              <w:rPr>
                <w:rFonts w:ascii="Times New Roman" w:hAnsi="Times New Roman" w:cs="Times New Roman"/>
                <w:bCs/>
                <w:sz w:val="28"/>
                <w:szCs w:val="28"/>
                <w:lang w:val="ky-KG"/>
              </w:rPr>
              <w:t>-</w:t>
            </w:r>
            <w:r w:rsidRPr="00A875D3">
              <w:rPr>
                <w:rFonts w:ascii="Times New Roman" w:hAnsi="Times New Roman" w:cs="Times New Roman"/>
                <w:bCs/>
                <w:sz w:val="28"/>
                <w:szCs w:val="28"/>
              </w:rPr>
              <w:t>вариант</w:t>
            </w:r>
          </w:p>
        </w:tc>
        <w:tc>
          <w:tcPr>
            <w:tcW w:w="2373" w:type="dxa"/>
          </w:tcPr>
          <w:p w14:paraId="3437920E" w14:textId="6EF7FEB6" w:rsidR="0017263E" w:rsidRPr="00A875D3" w:rsidRDefault="0017263E" w:rsidP="00A875D3">
            <w:pPr>
              <w:spacing w:line="360" w:lineRule="auto"/>
              <w:jc w:val="both"/>
              <w:rPr>
                <w:rFonts w:ascii="Times New Roman" w:hAnsi="Times New Roman" w:cs="Times New Roman"/>
                <w:bCs/>
                <w:sz w:val="28"/>
                <w:szCs w:val="28"/>
              </w:rPr>
            </w:pPr>
            <w:r w:rsidRPr="00A875D3">
              <w:rPr>
                <w:rFonts w:ascii="Times New Roman" w:hAnsi="Times New Roman" w:cs="Times New Roman"/>
                <w:bCs/>
                <w:sz w:val="28"/>
                <w:szCs w:val="28"/>
              </w:rPr>
              <w:t>3</w:t>
            </w:r>
            <w:r w:rsidR="00EF05E4" w:rsidRPr="00A875D3">
              <w:rPr>
                <w:rFonts w:ascii="Times New Roman" w:hAnsi="Times New Roman" w:cs="Times New Roman"/>
                <w:bCs/>
                <w:sz w:val="28"/>
                <w:szCs w:val="28"/>
                <w:lang w:val="ky-KG"/>
              </w:rPr>
              <w:t>-</w:t>
            </w:r>
            <w:r w:rsidRPr="00A875D3">
              <w:rPr>
                <w:rFonts w:ascii="Times New Roman" w:hAnsi="Times New Roman" w:cs="Times New Roman"/>
                <w:bCs/>
                <w:sz w:val="28"/>
                <w:szCs w:val="28"/>
              </w:rPr>
              <w:t>вариант</w:t>
            </w:r>
          </w:p>
        </w:tc>
      </w:tr>
      <w:tr w:rsidR="0017263E" w:rsidRPr="00843C98" w14:paraId="2555FAE8" w14:textId="77777777" w:rsidTr="00FD4D43">
        <w:tc>
          <w:tcPr>
            <w:tcW w:w="2269" w:type="dxa"/>
          </w:tcPr>
          <w:p w14:paraId="198914B6" w14:textId="77777777" w:rsidR="0017263E" w:rsidRPr="00A875D3" w:rsidRDefault="0017263E" w:rsidP="00A875D3">
            <w:pPr>
              <w:spacing w:line="360" w:lineRule="auto"/>
              <w:jc w:val="both"/>
              <w:rPr>
                <w:rFonts w:ascii="Times New Roman" w:hAnsi="Times New Roman" w:cs="Times New Roman"/>
                <w:bCs/>
                <w:sz w:val="28"/>
                <w:szCs w:val="28"/>
              </w:rPr>
            </w:pPr>
          </w:p>
        </w:tc>
        <w:tc>
          <w:tcPr>
            <w:tcW w:w="2628" w:type="dxa"/>
          </w:tcPr>
          <w:p w14:paraId="3AEC3BDF" w14:textId="074793CE" w:rsidR="0017263E" w:rsidRPr="00A875D3" w:rsidRDefault="001151D9"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Баткен облусунун калкына бардык мамлекеттик жана муниципалдык кызмат көрсөтүүлөрдү акысыз негизде (100% жеңилдетилген шарттар)</w:t>
            </w:r>
            <w:r w:rsidR="00360977" w:rsidRPr="00A875D3">
              <w:rPr>
                <w:rFonts w:ascii="Times New Roman" w:hAnsi="Times New Roman" w:cs="Times New Roman"/>
                <w:bCs/>
                <w:sz w:val="28"/>
                <w:szCs w:val="28"/>
                <w:lang w:val="ky-KG"/>
              </w:rPr>
              <w:t xml:space="preserve"> көрсөтүүдө </w:t>
            </w:r>
            <w:r w:rsidRPr="00A875D3">
              <w:rPr>
                <w:rFonts w:ascii="Times New Roman" w:hAnsi="Times New Roman" w:cs="Times New Roman"/>
                <w:bCs/>
                <w:sz w:val="28"/>
                <w:szCs w:val="28"/>
                <w:lang w:val="ky-KG"/>
              </w:rPr>
              <w:t xml:space="preserve">  </w:t>
            </w:r>
          </w:p>
        </w:tc>
        <w:tc>
          <w:tcPr>
            <w:tcW w:w="2370" w:type="dxa"/>
          </w:tcPr>
          <w:p w14:paraId="13C1A4DE" w14:textId="4F5DF044" w:rsidR="0017263E" w:rsidRPr="00A875D3" w:rsidRDefault="00512E7F"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 xml:space="preserve">Баткен облусунун калкына бардык мамлекеттик жана муниципалдык кызмат көрсөтүүлөрдү жарым жартылай акысыз жана акы төлөнүүчү негизде (50/50) көрсөтүүдө   </w:t>
            </w:r>
          </w:p>
        </w:tc>
        <w:tc>
          <w:tcPr>
            <w:tcW w:w="2373" w:type="dxa"/>
          </w:tcPr>
          <w:p w14:paraId="06DE9DBC" w14:textId="52FC64A7" w:rsidR="0017263E" w:rsidRPr="00A875D3" w:rsidRDefault="00512E7F"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Баткен облусунун калкына мамлекеттик жана муниципалдык кызмат көрсөтүүлөрдү ушул долбоорго ылайык көрсөтүү шарттарын кабыл алууда</w:t>
            </w:r>
          </w:p>
        </w:tc>
      </w:tr>
      <w:tr w:rsidR="0017263E" w:rsidRPr="00843C98" w14:paraId="605B85B5" w14:textId="77777777" w:rsidTr="00FD4D43">
        <w:tc>
          <w:tcPr>
            <w:tcW w:w="2269" w:type="dxa"/>
          </w:tcPr>
          <w:p w14:paraId="6E87664D" w14:textId="00EE604A" w:rsidR="0017263E" w:rsidRPr="00A875D3" w:rsidRDefault="008B5F50"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Артыкчылыктары</w:t>
            </w:r>
          </w:p>
        </w:tc>
        <w:tc>
          <w:tcPr>
            <w:tcW w:w="2628" w:type="dxa"/>
          </w:tcPr>
          <w:p w14:paraId="5B6C97E0" w14:textId="658AE745" w:rsidR="0017263E" w:rsidRPr="00A875D3" w:rsidRDefault="00A006D1"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 xml:space="preserve">Жеңилдиктер мамлекеттик кызмат </w:t>
            </w:r>
            <w:r w:rsidRPr="00A875D3">
              <w:rPr>
                <w:rFonts w:ascii="Times New Roman" w:hAnsi="Times New Roman" w:cs="Times New Roman"/>
                <w:bCs/>
                <w:sz w:val="28"/>
                <w:szCs w:val="28"/>
                <w:lang w:val="ky-KG"/>
              </w:rPr>
              <w:lastRenderedPageBreak/>
              <w:t>көрсөтүүлөрдү алууга байланыштуу чыгымдарды үнөмдөөгө мүмкүндүк берет, бул Баткен облусунун калкынын кирешелерине оң таасирин тийгизет</w:t>
            </w:r>
          </w:p>
        </w:tc>
        <w:tc>
          <w:tcPr>
            <w:tcW w:w="2370" w:type="dxa"/>
          </w:tcPr>
          <w:p w14:paraId="700B489C" w14:textId="73E20AE2" w:rsidR="0017263E" w:rsidRPr="00A875D3" w:rsidRDefault="00A006D1"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lastRenderedPageBreak/>
              <w:t xml:space="preserve">Жеңилдиктер </w:t>
            </w:r>
            <w:r w:rsidR="003562AE" w:rsidRPr="00A875D3">
              <w:rPr>
                <w:rFonts w:ascii="Times New Roman" w:hAnsi="Times New Roman" w:cs="Times New Roman"/>
                <w:bCs/>
                <w:sz w:val="28"/>
                <w:szCs w:val="28"/>
                <w:lang w:val="ky-KG"/>
              </w:rPr>
              <w:t xml:space="preserve">мамлекеттик кызмат </w:t>
            </w:r>
            <w:r w:rsidR="003562AE" w:rsidRPr="00A875D3">
              <w:rPr>
                <w:rFonts w:ascii="Times New Roman" w:hAnsi="Times New Roman" w:cs="Times New Roman"/>
                <w:bCs/>
                <w:sz w:val="28"/>
                <w:szCs w:val="28"/>
                <w:lang w:val="ky-KG"/>
              </w:rPr>
              <w:lastRenderedPageBreak/>
              <w:t>көрсөтүүлөрдү алууга байланыштуу  чыгымдардын бөлүгүн үнөмдөөгө мүмкүндүк берет, бул Баткен облусунун калкынын кирешелерине оң таасирин тийгизет</w:t>
            </w:r>
          </w:p>
        </w:tc>
        <w:tc>
          <w:tcPr>
            <w:tcW w:w="2373" w:type="dxa"/>
          </w:tcPr>
          <w:p w14:paraId="7BED7983" w14:textId="7F88EA3D" w:rsidR="0017263E" w:rsidRPr="00A875D3" w:rsidRDefault="0005542E"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lastRenderedPageBreak/>
              <w:t xml:space="preserve">Жеңилдиктер мамлекеттик органдар өзүнүн </w:t>
            </w:r>
            <w:r w:rsidRPr="00A875D3">
              <w:rPr>
                <w:rFonts w:ascii="Times New Roman" w:hAnsi="Times New Roman" w:cs="Times New Roman"/>
                <w:bCs/>
                <w:sz w:val="28"/>
                <w:szCs w:val="28"/>
                <w:lang w:val="ky-KG"/>
              </w:rPr>
              <w:lastRenderedPageBreak/>
              <w:t xml:space="preserve">финансылык-чарбалык ишине зыян келтирбестен, </w:t>
            </w:r>
            <w:r w:rsidR="00CA0DBE" w:rsidRPr="00A875D3">
              <w:rPr>
                <w:rFonts w:ascii="Times New Roman" w:hAnsi="Times New Roman" w:cs="Times New Roman"/>
                <w:bCs/>
                <w:sz w:val="28"/>
                <w:szCs w:val="28"/>
                <w:lang w:val="ky-KG"/>
              </w:rPr>
              <w:t>көрсөтө ала турган мамлекеттик кызмат көрсөтүүлөр боюнча берилет</w:t>
            </w:r>
          </w:p>
        </w:tc>
      </w:tr>
      <w:tr w:rsidR="0017263E" w:rsidRPr="00843C98" w14:paraId="44ABD1C3" w14:textId="77777777" w:rsidTr="00FD4D43">
        <w:tc>
          <w:tcPr>
            <w:tcW w:w="2269" w:type="dxa"/>
          </w:tcPr>
          <w:p w14:paraId="322558FB" w14:textId="236E0A31" w:rsidR="0017263E" w:rsidRPr="00A875D3" w:rsidRDefault="008B5F50"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lastRenderedPageBreak/>
              <w:t>Жетишсиздиктери</w:t>
            </w:r>
          </w:p>
        </w:tc>
        <w:tc>
          <w:tcPr>
            <w:tcW w:w="2628" w:type="dxa"/>
          </w:tcPr>
          <w:p w14:paraId="1165C13A" w14:textId="16AE6BF1" w:rsidR="0017263E" w:rsidRPr="00A875D3" w:rsidRDefault="00040D52"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t xml:space="preserve">Ишин казналык системасынан тышкары өзүн-өзү каржылоодо ишке ашырган мамлекеттик мекемелерди эсепке албаганда («Кадастр» жана Мамкурулуш мекемелери), мамлекеттик кызматтарды көрсөтүүдөн мамлекеттик органдардын финансылык </w:t>
            </w:r>
            <w:r w:rsidRPr="00A875D3">
              <w:rPr>
                <w:rFonts w:ascii="Times New Roman" w:hAnsi="Times New Roman" w:cs="Times New Roman"/>
                <w:bCs/>
                <w:sz w:val="28"/>
                <w:szCs w:val="28"/>
                <w:lang w:val="ky-KG"/>
              </w:rPr>
              <w:lastRenderedPageBreak/>
              <w:t xml:space="preserve">каражаттарынын толук түшүп калуусу (314 млн. сомдон ашык). Кызматтар өздүк наркы боюнча берилип жаткандыктан, мамлекеттик органдарда </w:t>
            </w:r>
            <w:r w:rsidR="00976507" w:rsidRPr="00A875D3">
              <w:rPr>
                <w:rFonts w:ascii="Times New Roman" w:hAnsi="Times New Roman" w:cs="Times New Roman"/>
                <w:bCs/>
                <w:sz w:val="28"/>
                <w:szCs w:val="28"/>
                <w:lang w:val="ky-KG"/>
              </w:rPr>
              <w:t xml:space="preserve">чыгымдардын ордун толук көлөмдө толтуруу мүмкүндүгү жок. Буга байланыштуу бюджеттен ордун толтуруу талап кылынат. Кызматтарды көрсөтүүгө сарпталган чыгымдарды мамлекеттик органдарга ордун толтурууга байланыштуу кыйынчылыктар пайда болушу мүмкүн </w:t>
            </w:r>
            <w:r w:rsidRPr="00A875D3">
              <w:rPr>
                <w:rFonts w:ascii="Times New Roman" w:hAnsi="Times New Roman" w:cs="Times New Roman"/>
                <w:bCs/>
                <w:sz w:val="28"/>
                <w:szCs w:val="28"/>
                <w:lang w:val="ky-KG"/>
              </w:rPr>
              <w:t xml:space="preserve"> </w:t>
            </w:r>
            <w:r w:rsidR="0017263E" w:rsidRPr="00A875D3">
              <w:rPr>
                <w:rFonts w:ascii="Times New Roman" w:hAnsi="Times New Roman" w:cs="Times New Roman"/>
                <w:bCs/>
                <w:sz w:val="28"/>
                <w:szCs w:val="28"/>
                <w:lang w:val="ky-KG"/>
              </w:rPr>
              <w:t xml:space="preserve"> </w:t>
            </w:r>
          </w:p>
        </w:tc>
        <w:tc>
          <w:tcPr>
            <w:tcW w:w="2370" w:type="dxa"/>
          </w:tcPr>
          <w:p w14:paraId="07B29781" w14:textId="1B57446D" w:rsidR="0017263E" w:rsidRPr="00A875D3" w:rsidRDefault="00C60097"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lastRenderedPageBreak/>
              <w:t>Мамлекеттик кызмат көрсөтүүлөрдү көрсөтүүдөн мамлекеттик органдардын финансылык каражаттарынын жарым-жартылай түшүп калуусу (157 млн. сом), бул мамлекеттик органдарга кызматтарды көрсөтүүгө сарпталган каражаттар</w:t>
            </w:r>
            <w:r w:rsidR="00353426" w:rsidRPr="00A875D3">
              <w:rPr>
                <w:rFonts w:ascii="Times New Roman" w:hAnsi="Times New Roman" w:cs="Times New Roman"/>
                <w:bCs/>
                <w:sz w:val="28"/>
                <w:szCs w:val="28"/>
                <w:lang w:val="ky-KG"/>
              </w:rPr>
              <w:t>д</w:t>
            </w:r>
            <w:r w:rsidRPr="00A875D3">
              <w:rPr>
                <w:rFonts w:ascii="Times New Roman" w:hAnsi="Times New Roman" w:cs="Times New Roman"/>
                <w:bCs/>
                <w:sz w:val="28"/>
                <w:szCs w:val="28"/>
                <w:lang w:val="ky-KG"/>
              </w:rPr>
              <w:t xml:space="preserve">ын </w:t>
            </w:r>
            <w:r w:rsidRPr="00A875D3">
              <w:rPr>
                <w:rFonts w:ascii="Times New Roman" w:hAnsi="Times New Roman" w:cs="Times New Roman"/>
                <w:bCs/>
                <w:sz w:val="28"/>
                <w:szCs w:val="28"/>
                <w:lang w:val="ky-KG"/>
              </w:rPr>
              <w:lastRenderedPageBreak/>
              <w:t>ордун толтуруу б</w:t>
            </w:r>
            <w:r w:rsidR="00353426" w:rsidRPr="00A875D3">
              <w:rPr>
                <w:rFonts w:ascii="Times New Roman" w:hAnsi="Times New Roman" w:cs="Times New Roman"/>
                <w:bCs/>
                <w:sz w:val="28"/>
                <w:szCs w:val="28"/>
                <w:lang w:val="ky-KG"/>
              </w:rPr>
              <w:t>улактарын издөөнү татаалдантат</w:t>
            </w:r>
          </w:p>
        </w:tc>
        <w:tc>
          <w:tcPr>
            <w:tcW w:w="2373" w:type="dxa"/>
          </w:tcPr>
          <w:p w14:paraId="4B3AF760" w14:textId="17308FCD" w:rsidR="006B0FA8" w:rsidRPr="00A875D3" w:rsidRDefault="006B0FA8" w:rsidP="00A875D3">
            <w:pPr>
              <w:spacing w:line="360" w:lineRule="auto"/>
              <w:jc w:val="both"/>
              <w:rPr>
                <w:rFonts w:ascii="Times New Roman" w:hAnsi="Times New Roman" w:cs="Times New Roman"/>
                <w:bCs/>
                <w:sz w:val="28"/>
                <w:szCs w:val="28"/>
                <w:lang w:val="ky-KG"/>
              </w:rPr>
            </w:pPr>
            <w:r w:rsidRPr="00A875D3">
              <w:rPr>
                <w:rFonts w:ascii="Times New Roman" w:hAnsi="Times New Roman" w:cs="Times New Roman"/>
                <w:bCs/>
                <w:sz w:val="28"/>
                <w:szCs w:val="28"/>
                <w:lang w:val="ky-KG"/>
              </w:rPr>
              <w:lastRenderedPageBreak/>
              <w:t xml:space="preserve">Акы төлөнүүчү мамлекеттик кызмат көрсөтүүлөрдүн бардыгын толук камтыбайт  </w:t>
            </w:r>
          </w:p>
          <w:p w14:paraId="696AE3A3" w14:textId="3D0957FB" w:rsidR="0017263E" w:rsidRPr="00A875D3" w:rsidRDefault="0017263E" w:rsidP="00A875D3">
            <w:pPr>
              <w:spacing w:line="360" w:lineRule="auto"/>
              <w:jc w:val="both"/>
              <w:rPr>
                <w:rFonts w:ascii="Times New Roman" w:hAnsi="Times New Roman" w:cs="Times New Roman"/>
                <w:bCs/>
                <w:sz w:val="28"/>
                <w:szCs w:val="28"/>
                <w:lang w:val="ky-KG"/>
              </w:rPr>
            </w:pPr>
          </w:p>
        </w:tc>
      </w:tr>
    </w:tbl>
    <w:p w14:paraId="0E9AEEC0" w14:textId="77777777" w:rsidR="0017263E" w:rsidRPr="00A875D3" w:rsidRDefault="0017263E" w:rsidP="00A875D3">
      <w:pPr>
        <w:spacing w:after="0" w:line="360" w:lineRule="auto"/>
        <w:ind w:firstLine="720"/>
        <w:jc w:val="both"/>
        <w:rPr>
          <w:rFonts w:ascii="Times New Roman" w:hAnsi="Times New Roman" w:cs="Times New Roman"/>
          <w:bCs/>
          <w:sz w:val="28"/>
          <w:szCs w:val="28"/>
          <w:lang w:val="ky-KG"/>
        </w:rPr>
      </w:pPr>
    </w:p>
    <w:p w14:paraId="44CD8EEF" w14:textId="77777777" w:rsidR="00976507" w:rsidRPr="00A875D3" w:rsidRDefault="00976507" w:rsidP="00A875D3">
      <w:pPr>
        <w:spacing w:after="0" w:line="360" w:lineRule="auto"/>
        <w:ind w:firstLine="709"/>
        <w:jc w:val="both"/>
        <w:rPr>
          <w:rFonts w:ascii="Times New Roman" w:eastAsia="Times New Roman" w:hAnsi="Times New Roman" w:cs="Times New Roman"/>
          <w:b/>
          <w:bCs/>
          <w:sz w:val="28"/>
          <w:szCs w:val="28"/>
          <w:lang w:val="ky-KG" w:eastAsia="ru-RU"/>
        </w:rPr>
      </w:pPr>
      <w:r w:rsidRPr="00A875D3">
        <w:rPr>
          <w:rFonts w:ascii="Times New Roman" w:eastAsia="Times New Roman" w:hAnsi="Times New Roman" w:cs="Times New Roman"/>
          <w:b/>
          <w:bCs/>
          <w:sz w:val="28"/>
          <w:szCs w:val="28"/>
          <w:lang w:val="ky-KG" w:eastAsia="ru-RU"/>
        </w:rPr>
        <w:lastRenderedPageBreak/>
        <w:t xml:space="preserve">3. </w:t>
      </w:r>
      <w:r w:rsidRPr="00A875D3">
        <w:rPr>
          <w:rFonts w:ascii="Times New Roman"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14:paraId="1CF14D2E" w14:textId="77777777" w:rsidR="00976507" w:rsidRPr="00A875D3" w:rsidRDefault="00976507" w:rsidP="00A875D3">
      <w:pPr>
        <w:widowControl w:val="0"/>
        <w:tabs>
          <w:tab w:val="left" w:pos="-7371"/>
          <w:tab w:val="left" w:pos="-3828"/>
          <w:tab w:val="left" w:pos="8080"/>
        </w:tabs>
        <w:autoSpaceDE w:val="0"/>
        <w:autoSpaceDN w:val="0"/>
        <w:adjustRightInd w:val="0"/>
        <w:spacing w:after="0" w:line="360" w:lineRule="auto"/>
        <w:ind w:firstLine="709"/>
        <w:jc w:val="both"/>
        <w:rPr>
          <w:rFonts w:ascii="Times New Roman" w:hAnsi="Times New Roman" w:cs="Times New Roman"/>
          <w:color w:val="000000"/>
          <w:sz w:val="28"/>
          <w:szCs w:val="28"/>
          <w:lang w:val="ky-KG"/>
        </w:rPr>
      </w:pPr>
      <w:r w:rsidRPr="00A875D3">
        <w:rPr>
          <w:rFonts w:ascii="Times New Roman" w:eastAsia="Times New Roman" w:hAnsi="Times New Roman" w:cs="Times New Roman"/>
          <w:bCs/>
          <w:iCs/>
          <w:sz w:val="28"/>
          <w:szCs w:val="28"/>
          <w:lang w:val="ky-KG" w:eastAsia="ru-RU"/>
        </w:rPr>
        <w:t xml:space="preserve">Кыргыз Республикасынын </w:t>
      </w:r>
      <w:r w:rsidRPr="00A875D3">
        <w:rPr>
          <w:rFonts w:ascii="Times New Roman" w:hAnsi="Times New Roman" w:cs="Times New Roman"/>
          <w:bCs/>
          <w:iCs/>
          <w:sz w:val="28"/>
          <w:szCs w:val="28"/>
          <w:lang w:val="ky-KG"/>
        </w:rPr>
        <w:t>Министрлер Кабинетинин</w:t>
      </w:r>
      <w:r w:rsidRPr="00A875D3">
        <w:rPr>
          <w:rFonts w:ascii="Times New Roman" w:eastAsia="Times New Roman" w:hAnsi="Times New Roman" w:cs="Times New Roman"/>
          <w:bCs/>
          <w:iCs/>
          <w:sz w:val="28"/>
          <w:szCs w:val="28"/>
          <w:lang w:val="ky-KG" w:eastAsia="ru-RU"/>
        </w:rPr>
        <w:t xml:space="preserve">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14:paraId="2CC2E818" w14:textId="77777777" w:rsidR="00976507" w:rsidRPr="00A875D3" w:rsidRDefault="00976507" w:rsidP="00A875D3">
      <w:pPr>
        <w:pStyle w:val="tkTekst"/>
        <w:spacing w:after="0" w:line="360" w:lineRule="auto"/>
        <w:ind w:firstLine="709"/>
        <w:rPr>
          <w:rFonts w:ascii="Times New Roman" w:hAnsi="Times New Roman" w:cs="Times New Roman"/>
          <w:b/>
          <w:bCs/>
          <w:sz w:val="28"/>
          <w:szCs w:val="28"/>
          <w:lang w:val="ky-KG"/>
        </w:rPr>
      </w:pPr>
      <w:r w:rsidRPr="00A875D3">
        <w:rPr>
          <w:rFonts w:ascii="Times New Roman" w:hAnsi="Times New Roman" w:cs="Times New Roman"/>
          <w:b/>
          <w:bCs/>
          <w:sz w:val="28"/>
          <w:szCs w:val="28"/>
          <w:lang w:val="ky-KG"/>
        </w:rPr>
        <w:t xml:space="preserve">4. </w:t>
      </w:r>
      <w:r w:rsidRPr="00A875D3">
        <w:rPr>
          <w:rFonts w:ascii="Times New Roman" w:hAnsi="Times New Roman" w:cs="Times New Roman"/>
          <w:b/>
          <w:sz w:val="28"/>
          <w:szCs w:val="28"/>
          <w:lang w:val="ky-KG"/>
        </w:rPr>
        <w:t>Коомдук талкуунун жыйынтыктары жөнүндө маалымат</w:t>
      </w:r>
    </w:p>
    <w:p w14:paraId="46101350" w14:textId="633F038A" w:rsidR="00CF16F3" w:rsidRPr="00A875D3" w:rsidRDefault="00CF16F3" w:rsidP="00A875D3">
      <w:pPr>
        <w:pStyle w:val="tkTekst"/>
        <w:spacing w:after="0" w:line="360" w:lineRule="auto"/>
        <w:ind w:firstLine="709"/>
        <w:rPr>
          <w:rFonts w:ascii="Times New Roman" w:hAnsi="Times New Roman" w:cs="Times New Roman"/>
          <w:bCs/>
          <w:sz w:val="28"/>
          <w:szCs w:val="28"/>
          <w:lang w:val="ky-KG"/>
        </w:rPr>
      </w:pPr>
      <w:r w:rsidRPr="00A875D3">
        <w:rPr>
          <w:rFonts w:ascii="Times New Roman" w:hAnsi="Times New Roman" w:cs="Times New Roman"/>
          <w:bCs/>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бул токтомунун долбоору Кыргыз Республикасынын Президентинин, ошондой эле Кыргыз Республикасынын ченемдик укуктук актыларынын долбоорлорун коомдук талкуулоонун бирдиктүү порталында расмий сайтында коомдук талкууга коюлат, анын жыйынтыгында тиешелүү сын-пикирлер жана сунуштар эске алынат.</w:t>
      </w:r>
    </w:p>
    <w:p w14:paraId="2C734FC4" w14:textId="75A7EBDA" w:rsidR="00976507" w:rsidRPr="00A875D3" w:rsidRDefault="00976507" w:rsidP="00A875D3">
      <w:pPr>
        <w:pStyle w:val="tkTekst"/>
        <w:spacing w:after="0" w:line="360" w:lineRule="auto"/>
        <w:ind w:firstLine="709"/>
        <w:rPr>
          <w:rFonts w:ascii="Times New Roman" w:hAnsi="Times New Roman" w:cs="Times New Roman"/>
          <w:b/>
          <w:bCs/>
          <w:sz w:val="28"/>
          <w:szCs w:val="28"/>
          <w:lang w:val="ky-KG"/>
        </w:rPr>
      </w:pPr>
      <w:r w:rsidRPr="00A875D3">
        <w:rPr>
          <w:rFonts w:ascii="Times New Roman" w:hAnsi="Times New Roman" w:cs="Times New Roman"/>
          <w:b/>
          <w:bCs/>
          <w:sz w:val="28"/>
          <w:szCs w:val="28"/>
          <w:lang w:val="ky-KG"/>
        </w:rPr>
        <w:t xml:space="preserve">5. </w:t>
      </w:r>
      <w:r w:rsidRPr="00A875D3">
        <w:rPr>
          <w:rFonts w:ascii="Times New Roman" w:hAnsi="Times New Roman" w:cs="Times New Roman"/>
          <w:b/>
          <w:sz w:val="28"/>
          <w:szCs w:val="28"/>
          <w:lang w:val="ky-KG"/>
        </w:rPr>
        <w:t>Долбоордун мыйз</w:t>
      </w:r>
      <w:bookmarkStart w:id="0" w:name="_GoBack"/>
      <w:bookmarkEnd w:id="0"/>
      <w:r w:rsidRPr="00A875D3">
        <w:rPr>
          <w:rFonts w:ascii="Times New Roman" w:hAnsi="Times New Roman" w:cs="Times New Roman"/>
          <w:b/>
          <w:sz w:val="28"/>
          <w:szCs w:val="28"/>
          <w:lang w:val="ky-KG"/>
        </w:rPr>
        <w:t>амдарга шайкеш келүүсүнө талдоо</w:t>
      </w:r>
    </w:p>
    <w:p w14:paraId="5EC7D2B7" w14:textId="393FBA05" w:rsidR="00976507" w:rsidRPr="00A875D3" w:rsidRDefault="00C55CD0" w:rsidP="00A875D3">
      <w:pPr>
        <w:widowControl w:val="0"/>
        <w:autoSpaceDE w:val="0"/>
        <w:autoSpaceDN w:val="0"/>
        <w:adjustRightInd w:val="0"/>
        <w:spacing w:after="0" w:line="360" w:lineRule="auto"/>
        <w:ind w:firstLine="709"/>
        <w:jc w:val="both"/>
        <w:rPr>
          <w:rFonts w:ascii="Times New Roman" w:hAnsi="Times New Roman" w:cs="Times New Roman"/>
          <w:sz w:val="28"/>
          <w:szCs w:val="28"/>
          <w:lang w:val="ky-KG"/>
        </w:rPr>
      </w:pPr>
      <w:r w:rsidRPr="00A875D3">
        <w:rPr>
          <w:rFonts w:ascii="Times New Roman" w:hAnsi="Times New Roman" w:cs="Times New Roman"/>
          <w:sz w:val="28"/>
          <w:szCs w:val="28"/>
          <w:lang w:val="ky-KG"/>
        </w:rPr>
        <w:t>Сунушталган долбоор</w:t>
      </w:r>
      <w:r w:rsidR="00976507" w:rsidRPr="00A875D3">
        <w:rPr>
          <w:rFonts w:ascii="Times New Roman" w:hAnsi="Times New Roman" w:cs="Times New Roman"/>
          <w:sz w:val="28"/>
          <w:szCs w:val="28"/>
          <w:lang w:val="ky-KG"/>
        </w:rPr>
        <w:t xml:space="preserve">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14:paraId="144E3178" w14:textId="77777777" w:rsidR="00976507" w:rsidRPr="00A875D3" w:rsidRDefault="00976507" w:rsidP="00A875D3">
      <w:pPr>
        <w:pStyle w:val="tkTekst"/>
        <w:spacing w:after="0" w:line="360" w:lineRule="auto"/>
        <w:ind w:firstLine="709"/>
        <w:rPr>
          <w:rFonts w:ascii="Times New Roman" w:hAnsi="Times New Roman" w:cs="Times New Roman"/>
          <w:b/>
          <w:bCs/>
          <w:sz w:val="28"/>
          <w:szCs w:val="28"/>
          <w:lang w:val="ky-KG"/>
        </w:rPr>
      </w:pPr>
      <w:r w:rsidRPr="00A875D3">
        <w:rPr>
          <w:rFonts w:ascii="Times New Roman" w:hAnsi="Times New Roman" w:cs="Times New Roman"/>
          <w:b/>
          <w:bCs/>
          <w:sz w:val="28"/>
          <w:szCs w:val="28"/>
          <w:lang w:val="ky-KG"/>
        </w:rPr>
        <w:t xml:space="preserve">6. Каржылоо зарылдыгы жөнүндө маалымат </w:t>
      </w:r>
    </w:p>
    <w:p w14:paraId="16CC8B48" w14:textId="2F16E636" w:rsidR="00976507" w:rsidRPr="00A875D3" w:rsidRDefault="00C55CD0" w:rsidP="00A875D3">
      <w:pPr>
        <w:pStyle w:val="tkTekst"/>
        <w:spacing w:after="0" w:line="360" w:lineRule="auto"/>
        <w:ind w:firstLine="709"/>
        <w:rPr>
          <w:rFonts w:ascii="Times New Roman" w:hAnsi="Times New Roman" w:cs="Times New Roman"/>
          <w:sz w:val="28"/>
          <w:szCs w:val="28"/>
          <w:lang w:val="ky-KG"/>
        </w:rPr>
      </w:pPr>
      <w:r w:rsidRPr="00A875D3">
        <w:rPr>
          <w:rFonts w:ascii="Times New Roman" w:hAnsi="Times New Roman" w:cs="Times New Roman"/>
          <w:sz w:val="28"/>
          <w:szCs w:val="28"/>
          <w:lang w:val="ky-KG"/>
        </w:rPr>
        <w:t>Кыргыз Республикасынын Министрлер Кабинетинин ушул токтом долбоорун кабыл алуу республикалык бюджеттен 25 029 971 сом өлчөмүндө кошумча финансылык чыгымдарга алып келет, жеңилдетилген негизде кызмат көрсөтүү үчүн мамлекеттик органдардын чыгымдарынын ордун толтуруу үчүн “Баткен областынын статусу жөнүндө” Кыргыз Республикасынын Мыйзамынын 5-беренесинин 3-пунктунда каралган суммалар чегинде камсыздалат</w:t>
      </w:r>
      <w:r w:rsidR="00976507" w:rsidRPr="00A875D3">
        <w:rPr>
          <w:rFonts w:ascii="Times New Roman" w:hAnsi="Times New Roman" w:cs="Times New Roman"/>
          <w:sz w:val="28"/>
          <w:szCs w:val="28"/>
          <w:lang w:val="ky-KG"/>
        </w:rPr>
        <w:t xml:space="preserve">. </w:t>
      </w:r>
    </w:p>
    <w:p w14:paraId="113F38D0" w14:textId="77777777" w:rsidR="00976507" w:rsidRPr="00A875D3" w:rsidRDefault="00976507" w:rsidP="00A875D3">
      <w:pPr>
        <w:pStyle w:val="tkTekst"/>
        <w:spacing w:after="0" w:line="360" w:lineRule="auto"/>
        <w:ind w:firstLine="709"/>
        <w:rPr>
          <w:rFonts w:ascii="Times New Roman" w:hAnsi="Times New Roman" w:cs="Times New Roman"/>
          <w:b/>
          <w:sz w:val="28"/>
          <w:szCs w:val="28"/>
          <w:lang w:val="ky-KG"/>
        </w:rPr>
      </w:pPr>
      <w:r w:rsidRPr="00A875D3">
        <w:rPr>
          <w:rFonts w:ascii="Times New Roman" w:hAnsi="Times New Roman" w:cs="Times New Roman"/>
          <w:b/>
          <w:sz w:val="28"/>
          <w:szCs w:val="28"/>
          <w:lang w:val="ky-KG"/>
        </w:rPr>
        <w:lastRenderedPageBreak/>
        <w:t>7. Жөнгө салуучулук таасирине талдоо жүргүзүү жөнүндө маалымат</w:t>
      </w:r>
    </w:p>
    <w:p w14:paraId="4173511D" w14:textId="77777777" w:rsidR="00976507" w:rsidRPr="00A875D3" w:rsidRDefault="00976507" w:rsidP="00A875D3">
      <w:pPr>
        <w:pStyle w:val="tkTekst"/>
        <w:spacing w:after="0" w:line="360" w:lineRule="auto"/>
        <w:ind w:firstLine="709"/>
        <w:rPr>
          <w:rFonts w:ascii="Times New Roman" w:hAnsi="Times New Roman" w:cs="Times New Roman"/>
          <w:sz w:val="28"/>
          <w:szCs w:val="28"/>
          <w:lang w:val="ky-KG"/>
        </w:rPr>
      </w:pPr>
      <w:r w:rsidRPr="00A875D3">
        <w:rPr>
          <w:rFonts w:ascii="Times New Roman" w:hAnsi="Times New Roman" w:cs="Times New Roman"/>
          <w:sz w:val="28"/>
          <w:szCs w:val="28"/>
          <w:lang w:val="ky-KG"/>
        </w:rPr>
        <w:t xml:space="preserve">Сунушталган долбоор жөнгө салуучулук таасирине талдоо жүргүзүүнү талап кылбайт, анткени ушул долбоор ишкердик ишин жөнгө салууга багытталган эмес. </w:t>
      </w:r>
    </w:p>
    <w:p w14:paraId="2D12C99E" w14:textId="77777777" w:rsidR="00976507" w:rsidRPr="00A875D3" w:rsidRDefault="00976507" w:rsidP="00A875D3">
      <w:pPr>
        <w:spacing w:after="0" w:line="360" w:lineRule="auto"/>
        <w:ind w:firstLine="720"/>
        <w:jc w:val="both"/>
        <w:rPr>
          <w:rFonts w:ascii="Times New Roman" w:hAnsi="Times New Roman" w:cs="Times New Roman"/>
          <w:b/>
          <w:sz w:val="28"/>
          <w:szCs w:val="28"/>
          <w:lang w:val="ky-KG"/>
        </w:rPr>
      </w:pPr>
    </w:p>
    <w:p w14:paraId="68D7B320" w14:textId="77777777" w:rsidR="00A121F2" w:rsidRPr="00A875D3" w:rsidRDefault="00A121F2" w:rsidP="00A875D3">
      <w:pPr>
        <w:spacing w:after="0" w:line="360" w:lineRule="auto"/>
        <w:ind w:firstLine="720"/>
        <w:jc w:val="both"/>
        <w:rPr>
          <w:rFonts w:ascii="Times New Roman" w:hAnsi="Times New Roman" w:cs="Times New Roman"/>
          <w:b/>
          <w:sz w:val="28"/>
          <w:szCs w:val="28"/>
          <w:lang w:val="ky-KG"/>
        </w:rPr>
      </w:pPr>
    </w:p>
    <w:p w14:paraId="4C95F6D8" w14:textId="3219549B" w:rsidR="00A94D70" w:rsidRPr="00A875D3" w:rsidRDefault="00A875D3" w:rsidP="00A875D3">
      <w:pPr>
        <w:spacing w:after="0" w:line="360" w:lineRule="auto"/>
        <w:jc w:val="both"/>
        <w:rPr>
          <w:rFonts w:ascii="Times New Roman" w:hAnsi="Times New Roman" w:cs="Times New Roman"/>
          <w:sz w:val="28"/>
          <w:szCs w:val="28"/>
        </w:rPr>
      </w:pPr>
      <w:r>
        <w:rPr>
          <w:rFonts w:ascii="Times New Roman" w:hAnsi="Times New Roman" w:cs="Times New Roman"/>
          <w:b/>
          <w:sz w:val="28"/>
          <w:szCs w:val="28"/>
          <w:lang w:val="ky-KG"/>
        </w:rPr>
        <w:t>М</w:t>
      </w:r>
      <w:r w:rsidR="006209A2" w:rsidRPr="00A875D3">
        <w:rPr>
          <w:rFonts w:ascii="Times New Roman" w:hAnsi="Times New Roman" w:cs="Times New Roman"/>
          <w:b/>
          <w:sz w:val="28"/>
          <w:szCs w:val="28"/>
          <w:lang w:val="ky-KG"/>
        </w:rPr>
        <w:t>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17263E" w:rsidRPr="00A875D3">
        <w:rPr>
          <w:rFonts w:ascii="Times New Roman" w:hAnsi="Times New Roman" w:cs="Times New Roman"/>
          <w:sz w:val="28"/>
          <w:szCs w:val="28"/>
        </w:rPr>
        <w:tab/>
      </w:r>
      <w:r w:rsidR="00A94D70" w:rsidRPr="00A875D3">
        <w:rPr>
          <w:rFonts w:ascii="Times New Roman" w:hAnsi="Times New Roman" w:cs="Times New Roman"/>
          <w:b/>
          <w:sz w:val="28"/>
          <w:szCs w:val="28"/>
        </w:rPr>
        <w:t xml:space="preserve">  </w:t>
      </w:r>
      <w:r w:rsidR="0017263E" w:rsidRPr="00A875D3">
        <w:rPr>
          <w:rFonts w:ascii="Times New Roman" w:hAnsi="Times New Roman" w:cs="Times New Roman"/>
          <w:b/>
          <w:sz w:val="28"/>
          <w:szCs w:val="28"/>
        </w:rPr>
        <w:tab/>
      </w:r>
      <w:r w:rsidR="006209A2" w:rsidRPr="00A875D3">
        <w:rPr>
          <w:rFonts w:ascii="Times New Roman" w:hAnsi="Times New Roman" w:cs="Times New Roman"/>
          <w:b/>
          <w:sz w:val="28"/>
          <w:szCs w:val="28"/>
          <w:lang w:val="ky-KG"/>
        </w:rPr>
        <w:t xml:space="preserve"> </w:t>
      </w:r>
      <w:r w:rsidR="00A94D70" w:rsidRPr="00A875D3">
        <w:rPr>
          <w:rFonts w:ascii="Times New Roman" w:hAnsi="Times New Roman" w:cs="Times New Roman"/>
          <w:b/>
          <w:sz w:val="28"/>
          <w:szCs w:val="28"/>
        </w:rPr>
        <w:t xml:space="preserve"> </w:t>
      </w:r>
      <w:proofErr w:type="spellStart"/>
      <w:r w:rsidR="00132FE1" w:rsidRPr="00A875D3">
        <w:rPr>
          <w:rFonts w:ascii="Times New Roman" w:hAnsi="Times New Roman" w:cs="Times New Roman"/>
          <w:b/>
          <w:sz w:val="28"/>
          <w:szCs w:val="28"/>
        </w:rPr>
        <w:t>Д.</w:t>
      </w:r>
      <w:r w:rsidR="00304BB9" w:rsidRPr="00A875D3">
        <w:rPr>
          <w:rFonts w:ascii="Times New Roman" w:hAnsi="Times New Roman" w:cs="Times New Roman"/>
          <w:b/>
          <w:sz w:val="28"/>
          <w:szCs w:val="28"/>
        </w:rPr>
        <w:t>Дж.</w:t>
      </w:r>
      <w:r w:rsidR="00132FE1" w:rsidRPr="00A875D3">
        <w:rPr>
          <w:rFonts w:ascii="Times New Roman" w:hAnsi="Times New Roman" w:cs="Times New Roman"/>
          <w:b/>
          <w:sz w:val="28"/>
          <w:szCs w:val="28"/>
        </w:rPr>
        <w:t>Амангельдиев</w:t>
      </w:r>
      <w:proofErr w:type="spellEnd"/>
      <w:r w:rsidR="00D24CA0" w:rsidRPr="00A875D3">
        <w:rPr>
          <w:rFonts w:ascii="Times New Roman" w:hAnsi="Times New Roman" w:cs="Times New Roman"/>
          <w:sz w:val="28"/>
          <w:szCs w:val="28"/>
        </w:rPr>
        <w:t xml:space="preserve"> </w:t>
      </w:r>
    </w:p>
    <w:sectPr w:rsidR="00A94D70" w:rsidRPr="00A875D3" w:rsidSect="00A875D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D6C2B"/>
    <w:multiLevelType w:val="multilevel"/>
    <w:tmpl w:val="0436F0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046585"/>
    <w:multiLevelType w:val="hybridMultilevel"/>
    <w:tmpl w:val="5DF03D3C"/>
    <w:lvl w:ilvl="0" w:tplc="6D640970">
      <w:start w:val="1"/>
      <w:numFmt w:val="decimal"/>
      <w:lvlText w:val="%1."/>
      <w:lvlJc w:val="left"/>
      <w:pPr>
        <w:ind w:left="815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2D97333A"/>
    <w:multiLevelType w:val="multilevel"/>
    <w:tmpl w:val="C6B45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01586"/>
    <w:multiLevelType w:val="multilevel"/>
    <w:tmpl w:val="EF202B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0161CFA"/>
    <w:multiLevelType w:val="hybridMultilevel"/>
    <w:tmpl w:val="CE8C65AC"/>
    <w:lvl w:ilvl="0" w:tplc="CCE03378">
      <w:start w:val="1"/>
      <w:numFmt w:val="bullet"/>
      <w:lvlText w:val="•"/>
      <w:lvlJc w:val="left"/>
      <w:pPr>
        <w:tabs>
          <w:tab w:val="num" w:pos="720"/>
        </w:tabs>
        <w:ind w:left="720" w:hanging="360"/>
      </w:pPr>
      <w:rPr>
        <w:rFonts w:ascii="Times New Roman" w:hAnsi="Times New Roman" w:hint="default"/>
      </w:rPr>
    </w:lvl>
    <w:lvl w:ilvl="1" w:tplc="EE8E4504" w:tentative="1">
      <w:start w:val="1"/>
      <w:numFmt w:val="bullet"/>
      <w:lvlText w:val="•"/>
      <w:lvlJc w:val="left"/>
      <w:pPr>
        <w:tabs>
          <w:tab w:val="num" w:pos="1440"/>
        </w:tabs>
        <w:ind w:left="1440" w:hanging="360"/>
      </w:pPr>
      <w:rPr>
        <w:rFonts w:ascii="Times New Roman" w:hAnsi="Times New Roman" w:hint="default"/>
      </w:rPr>
    </w:lvl>
    <w:lvl w:ilvl="2" w:tplc="2EEC9F44" w:tentative="1">
      <w:start w:val="1"/>
      <w:numFmt w:val="bullet"/>
      <w:lvlText w:val="•"/>
      <w:lvlJc w:val="left"/>
      <w:pPr>
        <w:tabs>
          <w:tab w:val="num" w:pos="2160"/>
        </w:tabs>
        <w:ind w:left="2160" w:hanging="360"/>
      </w:pPr>
      <w:rPr>
        <w:rFonts w:ascii="Times New Roman" w:hAnsi="Times New Roman" w:hint="default"/>
      </w:rPr>
    </w:lvl>
    <w:lvl w:ilvl="3" w:tplc="885002F6" w:tentative="1">
      <w:start w:val="1"/>
      <w:numFmt w:val="bullet"/>
      <w:lvlText w:val="•"/>
      <w:lvlJc w:val="left"/>
      <w:pPr>
        <w:tabs>
          <w:tab w:val="num" w:pos="2880"/>
        </w:tabs>
        <w:ind w:left="2880" w:hanging="360"/>
      </w:pPr>
      <w:rPr>
        <w:rFonts w:ascii="Times New Roman" w:hAnsi="Times New Roman" w:hint="default"/>
      </w:rPr>
    </w:lvl>
    <w:lvl w:ilvl="4" w:tplc="004CAE78" w:tentative="1">
      <w:start w:val="1"/>
      <w:numFmt w:val="bullet"/>
      <w:lvlText w:val="•"/>
      <w:lvlJc w:val="left"/>
      <w:pPr>
        <w:tabs>
          <w:tab w:val="num" w:pos="3600"/>
        </w:tabs>
        <w:ind w:left="3600" w:hanging="360"/>
      </w:pPr>
      <w:rPr>
        <w:rFonts w:ascii="Times New Roman" w:hAnsi="Times New Roman" w:hint="default"/>
      </w:rPr>
    </w:lvl>
    <w:lvl w:ilvl="5" w:tplc="CCFA3EAA" w:tentative="1">
      <w:start w:val="1"/>
      <w:numFmt w:val="bullet"/>
      <w:lvlText w:val="•"/>
      <w:lvlJc w:val="left"/>
      <w:pPr>
        <w:tabs>
          <w:tab w:val="num" w:pos="4320"/>
        </w:tabs>
        <w:ind w:left="4320" w:hanging="360"/>
      </w:pPr>
      <w:rPr>
        <w:rFonts w:ascii="Times New Roman" w:hAnsi="Times New Roman" w:hint="default"/>
      </w:rPr>
    </w:lvl>
    <w:lvl w:ilvl="6" w:tplc="67523980" w:tentative="1">
      <w:start w:val="1"/>
      <w:numFmt w:val="bullet"/>
      <w:lvlText w:val="•"/>
      <w:lvlJc w:val="left"/>
      <w:pPr>
        <w:tabs>
          <w:tab w:val="num" w:pos="5040"/>
        </w:tabs>
        <w:ind w:left="5040" w:hanging="360"/>
      </w:pPr>
      <w:rPr>
        <w:rFonts w:ascii="Times New Roman" w:hAnsi="Times New Roman" w:hint="default"/>
      </w:rPr>
    </w:lvl>
    <w:lvl w:ilvl="7" w:tplc="7520E972" w:tentative="1">
      <w:start w:val="1"/>
      <w:numFmt w:val="bullet"/>
      <w:lvlText w:val="•"/>
      <w:lvlJc w:val="left"/>
      <w:pPr>
        <w:tabs>
          <w:tab w:val="num" w:pos="5760"/>
        </w:tabs>
        <w:ind w:left="5760" w:hanging="360"/>
      </w:pPr>
      <w:rPr>
        <w:rFonts w:ascii="Times New Roman" w:hAnsi="Times New Roman" w:hint="default"/>
      </w:rPr>
    </w:lvl>
    <w:lvl w:ilvl="8" w:tplc="6E7AB8E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0621695"/>
    <w:multiLevelType w:val="multilevel"/>
    <w:tmpl w:val="EA4621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DB7567"/>
    <w:multiLevelType w:val="hybridMultilevel"/>
    <w:tmpl w:val="84367D4E"/>
    <w:lvl w:ilvl="0" w:tplc="B6E86E38">
      <w:start w:val="1"/>
      <w:numFmt w:val="decimal"/>
      <w:lvlText w:val="%1."/>
      <w:lvlJc w:val="left"/>
      <w:pPr>
        <w:tabs>
          <w:tab w:val="num" w:pos="928"/>
        </w:tabs>
        <w:ind w:left="928" w:hanging="360"/>
      </w:pPr>
      <w:rPr>
        <w:rFonts w:ascii="Times New Roman" w:eastAsia="Calibri" w:hAnsi="Times New Roman" w:cs="Times New Roman"/>
        <w:strike w:val="0"/>
      </w:rPr>
    </w:lvl>
    <w:lvl w:ilvl="1" w:tplc="1CCAB8D0">
      <w:start w:val="1761"/>
      <w:numFmt w:val="bullet"/>
      <w:lvlText w:val="•"/>
      <w:lvlJc w:val="left"/>
      <w:pPr>
        <w:tabs>
          <w:tab w:val="num" w:pos="1222"/>
        </w:tabs>
        <w:ind w:left="1222" w:hanging="360"/>
      </w:pPr>
      <w:rPr>
        <w:rFonts w:ascii="Arial" w:hAnsi="Arial" w:hint="default"/>
      </w:rPr>
    </w:lvl>
    <w:lvl w:ilvl="2" w:tplc="945C2866" w:tentative="1">
      <w:start w:val="1"/>
      <w:numFmt w:val="decimal"/>
      <w:lvlText w:val="%3."/>
      <w:lvlJc w:val="left"/>
      <w:pPr>
        <w:tabs>
          <w:tab w:val="num" w:pos="1942"/>
        </w:tabs>
        <w:ind w:left="1942" w:hanging="360"/>
      </w:pPr>
    </w:lvl>
    <w:lvl w:ilvl="3" w:tplc="4B5A2D6C" w:tentative="1">
      <w:start w:val="1"/>
      <w:numFmt w:val="decimal"/>
      <w:lvlText w:val="%4."/>
      <w:lvlJc w:val="left"/>
      <w:pPr>
        <w:tabs>
          <w:tab w:val="num" w:pos="2662"/>
        </w:tabs>
        <w:ind w:left="2662" w:hanging="360"/>
      </w:pPr>
    </w:lvl>
    <w:lvl w:ilvl="4" w:tplc="DF94DF36" w:tentative="1">
      <w:start w:val="1"/>
      <w:numFmt w:val="decimal"/>
      <w:lvlText w:val="%5."/>
      <w:lvlJc w:val="left"/>
      <w:pPr>
        <w:tabs>
          <w:tab w:val="num" w:pos="3382"/>
        </w:tabs>
        <w:ind w:left="3382" w:hanging="360"/>
      </w:pPr>
    </w:lvl>
    <w:lvl w:ilvl="5" w:tplc="97564456" w:tentative="1">
      <w:start w:val="1"/>
      <w:numFmt w:val="decimal"/>
      <w:lvlText w:val="%6."/>
      <w:lvlJc w:val="left"/>
      <w:pPr>
        <w:tabs>
          <w:tab w:val="num" w:pos="4102"/>
        </w:tabs>
        <w:ind w:left="4102" w:hanging="360"/>
      </w:pPr>
    </w:lvl>
    <w:lvl w:ilvl="6" w:tplc="E3BE6AA0" w:tentative="1">
      <w:start w:val="1"/>
      <w:numFmt w:val="decimal"/>
      <w:lvlText w:val="%7."/>
      <w:lvlJc w:val="left"/>
      <w:pPr>
        <w:tabs>
          <w:tab w:val="num" w:pos="4822"/>
        </w:tabs>
        <w:ind w:left="4822" w:hanging="360"/>
      </w:pPr>
    </w:lvl>
    <w:lvl w:ilvl="7" w:tplc="D9FC2A14" w:tentative="1">
      <w:start w:val="1"/>
      <w:numFmt w:val="decimal"/>
      <w:lvlText w:val="%8."/>
      <w:lvlJc w:val="left"/>
      <w:pPr>
        <w:tabs>
          <w:tab w:val="num" w:pos="5542"/>
        </w:tabs>
        <w:ind w:left="5542" w:hanging="360"/>
      </w:pPr>
    </w:lvl>
    <w:lvl w:ilvl="8" w:tplc="9B1CE628" w:tentative="1">
      <w:start w:val="1"/>
      <w:numFmt w:val="decimal"/>
      <w:lvlText w:val="%9."/>
      <w:lvlJc w:val="left"/>
      <w:pPr>
        <w:tabs>
          <w:tab w:val="num" w:pos="6262"/>
        </w:tabs>
        <w:ind w:left="6262" w:hanging="360"/>
      </w:pPr>
    </w:lvl>
  </w:abstractNum>
  <w:abstractNum w:abstractNumId="7" w15:restartNumberingAfterBreak="0">
    <w:nsid w:val="74814D1B"/>
    <w:multiLevelType w:val="hybridMultilevel"/>
    <w:tmpl w:val="A7480082"/>
    <w:lvl w:ilvl="0" w:tplc="F67472AA">
      <w:start w:val="1"/>
      <w:numFmt w:val="bullet"/>
      <w:lvlText w:val="•"/>
      <w:lvlJc w:val="left"/>
      <w:pPr>
        <w:tabs>
          <w:tab w:val="num" w:pos="720"/>
        </w:tabs>
        <w:ind w:left="720" w:hanging="360"/>
      </w:pPr>
      <w:rPr>
        <w:rFonts w:ascii="Times New Roman" w:hAnsi="Times New Roman" w:hint="default"/>
      </w:rPr>
    </w:lvl>
    <w:lvl w:ilvl="1" w:tplc="634CEC0A" w:tentative="1">
      <w:start w:val="1"/>
      <w:numFmt w:val="bullet"/>
      <w:lvlText w:val="•"/>
      <w:lvlJc w:val="left"/>
      <w:pPr>
        <w:tabs>
          <w:tab w:val="num" w:pos="1440"/>
        </w:tabs>
        <w:ind w:left="1440" w:hanging="360"/>
      </w:pPr>
      <w:rPr>
        <w:rFonts w:ascii="Times New Roman" w:hAnsi="Times New Roman" w:hint="default"/>
      </w:rPr>
    </w:lvl>
    <w:lvl w:ilvl="2" w:tplc="F452B6CA" w:tentative="1">
      <w:start w:val="1"/>
      <w:numFmt w:val="bullet"/>
      <w:lvlText w:val="•"/>
      <w:lvlJc w:val="left"/>
      <w:pPr>
        <w:tabs>
          <w:tab w:val="num" w:pos="2160"/>
        </w:tabs>
        <w:ind w:left="2160" w:hanging="360"/>
      </w:pPr>
      <w:rPr>
        <w:rFonts w:ascii="Times New Roman" w:hAnsi="Times New Roman" w:hint="default"/>
      </w:rPr>
    </w:lvl>
    <w:lvl w:ilvl="3" w:tplc="1026F590" w:tentative="1">
      <w:start w:val="1"/>
      <w:numFmt w:val="bullet"/>
      <w:lvlText w:val="•"/>
      <w:lvlJc w:val="left"/>
      <w:pPr>
        <w:tabs>
          <w:tab w:val="num" w:pos="2880"/>
        </w:tabs>
        <w:ind w:left="2880" w:hanging="360"/>
      </w:pPr>
      <w:rPr>
        <w:rFonts w:ascii="Times New Roman" w:hAnsi="Times New Roman" w:hint="default"/>
      </w:rPr>
    </w:lvl>
    <w:lvl w:ilvl="4" w:tplc="31ACFA18" w:tentative="1">
      <w:start w:val="1"/>
      <w:numFmt w:val="bullet"/>
      <w:lvlText w:val="•"/>
      <w:lvlJc w:val="left"/>
      <w:pPr>
        <w:tabs>
          <w:tab w:val="num" w:pos="3600"/>
        </w:tabs>
        <w:ind w:left="3600" w:hanging="360"/>
      </w:pPr>
      <w:rPr>
        <w:rFonts w:ascii="Times New Roman" w:hAnsi="Times New Roman" w:hint="default"/>
      </w:rPr>
    </w:lvl>
    <w:lvl w:ilvl="5" w:tplc="37E25CA8" w:tentative="1">
      <w:start w:val="1"/>
      <w:numFmt w:val="bullet"/>
      <w:lvlText w:val="•"/>
      <w:lvlJc w:val="left"/>
      <w:pPr>
        <w:tabs>
          <w:tab w:val="num" w:pos="4320"/>
        </w:tabs>
        <w:ind w:left="4320" w:hanging="360"/>
      </w:pPr>
      <w:rPr>
        <w:rFonts w:ascii="Times New Roman" w:hAnsi="Times New Roman" w:hint="default"/>
      </w:rPr>
    </w:lvl>
    <w:lvl w:ilvl="6" w:tplc="2766FF48" w:tentative="1">
      <w:start w:val="1"/>
      <w:numFmt w:val="bullet"/>
      <w:lvlText w:val="•"/>
      <w:lvlJc w:val="left"/>
      <w:pPr>
        <w:tabs>
          <w:tab w:val="num" w:pos="5040"/>
        </w:tabs>
        <w:ind w:left="5040" w:hanging="360"/>
      </w:pPr>
      <w:rPr>
        <w:rFonts w:ascii="Times New Roman" w:hAnsi="Times New Roman" w:hint="default"/>
      </w:rPr>
    </w:lvl>
    <w:lvl w:ilvl="7" w:tplc="F21A5D52" w:tentative="1">
      <w:start w:val="1"/>
      <w:numFmt w:val="bullet"/>
      <w:lvlText w:val="•"/>
      <w:lvlJc w:val="left"/>
      <w:pPr>
        <w:tabs>
          <w:tab w:val="num" w:pos="5760"/>
        </w:tabs>
        <w:ind w:left="5760" w:hanging="360"/>
      </w:pPr>
      <w:rPr>
        <w:rFonts w:ascii="Times New Roman" w:hAnsi="Times New Roman" w:hint="default"/>
      </w:rPr>
    </w:lvl>
    <w:lvl w:ilvl="8" w:tplc="AA342BD6"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3"/>
  </w:num>
  <w:num w:numId="4">
    <w:abstractNumId w:val="5"/>
  </w:num>
  <w:num w:numId="5">
    <w:abstractNumId w:val="1"/>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F4C"/>
    <w:rsid w:val="0001719B"/>
    <w:rsid w:val="00040D52"/>
    <w:rsid w:val="00052445"/>
    <w:rsid w:val="0005542E"/>
    <w:rsid w:val="00073A67"/>
    <w:rsid w:val="0009498F"/>
    <w:rsid w:val="00096AC7"/>
    <w:rsid w:val="000A0717"/>
    <w:rsid w:val="000D3A8D"/>
    <w:rsid w:val="000E13E4"/>
    <w:rsid w:val="000E187B"/>
    <w:rsid w:val="000E7AA5"/>
    <w:rsid w:val="001151D9"/>
    <w:rsid w:val="00126D10"/>
    <w:rsid w:val="0013174A"/>
    <w:rsid w:val="00132FE1"/>
    <w:rsid w:val="001371BD"/>
    <w:rsid w:val="001477B7"/>
    <w:rsid w:val="001501E3"/>
    <w:rsid w:val="0017263E"/>
    <w:rsid w:val="00172EA0"/>
    <w:rsid w:val="001E7A29"/>
    <w:rsid w:val="00220B58"/>
    <w:rsid w:val="00227B28"/>
    <w:rsid w:val="00231444"/>
    <w:rsid w:val="00272CB0"/>
    <w:rsid w:val="002A52A7"/>
    <w:rsid w:val="002C03E4"/>
    <w:rsid w:val="00304BB9"/>
    <w:rsid w:val="00353426"/>
    <w:rsid w:val="003562AE"/>
    <w:rsid w:val="00360977"/>
    <w:rsid w:val="003822F9"/>
    <w:rsid w:val="003B295E"/>
    <w:rsid w:val="003C30A9"/>
    <w:rsid w:val="003C3E1D"/>
    <w:rsid w:val="003D53B8"/>
    <w:rsid w:val="00425AF1"/>
    <w:rsid w:val="00451B91"/>
    <w:rsid w:val="00452675"/>
    <w:rsid w:val="004A26A4"/>
    <w:rsid w:val="004C163A"/>
    <w:rsid w:val="004D06F3"/>
    <w:rsid w:val="00512B78"/>
    <w:rsid w:val="00512E7F"/>
    <w:rsid w:val="005335BE"/>
    <w:rsid w:val="00541138"/>
    <w:rsid w:val="00547F58"/>
    <w:rsid w:val="0056320B"/>
    <w:rsid w:val="00574C56"/>
    <w:rsid w:val="005A1F00"/>
    <w:rsid w:val="005C340C"/>
    <w:rsid w:val="005E0840"/>
    <w:rsid w:val="006209A2"/>
    <w:rsid w:val="006306B8"/>
    <w:rsid w:val="006543D1"/>
    <w:rsid w:val="006B0FA8"/>
    <w:rsid w:val="006B7700"/>
    <w:rsid w:val="006D3FA1"/>
    <w:rsid w:val="006F289C"/>
    <w:rsid w:val="00704BBE"/>
    <w:rsid w:val="007068E1"/>
    <w:rsid w:val="00710A87"/>
    <w:rsid w:val="00713EA3"/>
    <w:rsid w:val="007410E1"/>
    <w:rsid w:val="007711E4"/>
    <w:rsid w:val="007742FA"/>
    <w:rsid w:val="00774920"/>
    <w:rsid w:val="0079602B"/>
    <w:rsid w:val="007D41BA"/>
    <w:rsid w:val="007E4F4C"/>
    <w:rsid w:val="007F3864"/>
    <w:rsid w:val="00807496"/>
    <w:rsid w:val="0081772A"/>
    <w:rsid w:val="00825648"/>
    <w:rsid w:val="00843C98"/>
    <w:rsid w:val="00853207"/>
    <w:rsid w:val="00853D08"/>
    <w:rsid w:val="008B5F50"/>
    <w:rsid w:val="008C1BC6"/>
    <w:rsid w:val="008D6690"/>
    <w:rsid w:val="00965530"/>
    <w:rsid w:val="00972539"/>
    <w:rsid w:val="009755EE"/>
    <w:rsid w:val="00976507"/>
    <w:rsid w:val="00980AAE"/>
    <w:rsid w:val="009A337F"/>
    <w:rsid w:val="009C6C89"/>
    <w:rsid w:val="009D08B8"/>
    <w:rsid w:val="009D676B"/>
    <w:rsid w:val="009E3FBD"/>
    <w:rsid w:val="009E4A5D"/>
    <w:rsid w:val="00A006D1"/>
    <w:rsid w:val="00A018F0"/>
    <w:rsid w:val="00A121F2"/>
    <w:rsid w:val="00A266BF"/>
    <w:rsid w:val="00A875D3"/>
    <w:rsid w:val="00A94D70"/>
    <w:rsid w:val="00AC5C0E"/>
    <w:rsid w:val="00B35D96"/>
    <w:rsid w:val="00B370F0"/>
    <w:rsid w:val="00B65B2E"/>
    <w:rsid w:val="00B91240"/>
    <w:rsid w:val="00BA2A78"/>
    <w:rsid w:val="00BA7522"/>
    <w:rsid w:val="00BC46CE"/>
    <w:rsid w:val="00BC58B9"/>
    <w:rsid w:val="00BE35DB"/>
    <w:rsid w:val="00C35B9E"/>
    <w:rsid w:val="00C55CD0"/>
    <w:rsid w:val="00C60097"/>
    <w:rsid w:val="00CA0DBE"/>
    <w:rsid w:val="00CA7379"/>
    <w:rsid w:val="00CD47A7"/>
    <w:rsid w:val="00CF16F3"/>
    <w:rsid w:val="00D24CA0"/>
    <w:rsid w:val="00D37410"/>
    <w:rsid w:val="00D81103"/>
    <w:rsid w:val="00D93579"/>
    <w:rsid w:val="00DB78E4"/>
    <w:rsid w:val="00E03E05"/>
    <w:rsid w:val="00E11D3A"/>
    <w:rsid w:val="00E1246D"/>
    <w:rsid w:val="00E353F4"/>
    <w:rsid w:val="00E414BD"/>
    <w:rsid w:val="00E46DC3"/>
    <w:rsid w:val="00E55835"/>
    <w:rsid w:val="00E86B1E"/>
    <w:rsid w:val="00EA6B55"/>
    <w:rsid w:val="00EF05E4"/>
    <w:rsid w:val="00EF13E6"/>
    <w:rsid w:val="00EF209F"/>
    <w:rsid w:val="00EF62FE"/>
    <w:rsid w:val="00F04F2A"/>
    <w:rsid w:val="00F36206"/>
    <w:rsid w:val="00F41967"/>
    <w:rsid w:val="00F65629"/>
    <w:rsid w:val="00F90B7B"/>
    <w:rsid w:val="00FE725D"/>
    <w:rsid w:val="00FF1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49445"/>
  <w15:docId w15:val="{6E958FF1-0B23-4EAA-BF34-C1A996907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14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14BD"/>
    <w:rPr>
      <w:rFonts w:ascii="Tahoma" w:hAnsi="Tahoma" w:cs="Tahoma"/>
      <w:sz w:val="16"/>
      <w:szCs w:val="16"/>
    </w:rPr>
  </w:style>
  <w:style w:type="paragraph" w:customStyle="1" w:styleId="tkTekst">
    <w:name w:val="_Текст обычный (tkTekst)"/>
    <w:basedOn w:val="a"/>
    <w:rsid w:val="001477B7"/>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9C6C89"/>
    <w:pPr>
      <w:spacing w:after="0" w:line="240" w:lineRule="auto"/>
      <w:ind w:left="720"/>
      <w:contextualSpacing/>
    </w:pPr>
    <w:rPr>
      <w:rFonts w:ascii="Times New Roman" w:eastAsia="Times New Roman" w:hAnsi="Times New Roman" w:cs="Times New Roman"/>
      <w:sz w:val="24"/>
      <w:szCs w:val="24"/>
      <w:lang w:eastAsia="ru-RU"/>
    </w:rPr>
  </w:style>
  <w:style w:type="table" w:styleId="a6">
    <w:name w:val="Table Grid"/>
    <w:basedOn w:val="a1"/>
    <w:uiPriority w:val="59"/>
    <w:rsid w:val="00825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813882">
      <w:bodyDiv w:val="1"/>
      <w:marLeft w:val="0"/>
      <w:marRight w:val="0"/>
      <w:marTop w:val="0"/>
      <w:marBottom w:val="0"/>
      <w:divBdr>
        <w:top w:val="none" w:sz="0" w:space="0" w:color="auto"/>
        <w:left w:val="none" w:sz="0" w:space="0" w:color="auto"/>
        <w:bottom w:val="none" w:sz="0" w:space="0" w:color="auto"/>
        <w:right w:val="none" w:sz="0" w:space="0" w:color="auto"/>
      </w:divBdr>
    </w:div>
    <w:div w:id="651493558">
      <w:bodyDiv w:val="1"/>
      <w:marLeft w:val="0"/>
      <w:marRight w:val="0"/>
      <w:marTop w:val="0"/>
      <w:marBottom w:val="0"/>
      <w:divBdr>
        <w:top w:val="none" w:sz="0" w:space="0" w:color="auto"/>
        <w:left w:val="none" w:sz="0" w:space="0" w:color="auto"/>
        <w:bottom w:val="none" w:sz="0" w:space="0" w:color="auto"/>
        <w:right w:val="none" w:sz="0" w:space="0" w:color="auto"/>
      </w:divBdr>
      <w:divsChild>
        <w:div w:id="2136950551">
          <w:marLeft w:val="547"/>
          <w:marRight w:val="0"/>
          <w:marTop w:val="0"/>
          <w:marBottom w:val="0"/>
          <w:divBdr>
            <w:top w:val="none" w:sz="0" w:space="0" w:color="auto"/>
            <w:left w:val="none" w:sz="0" w:space="0" w:color="auto"/>
            <w:bottom w:val="none" w:sz="0" w:space="0" w:color="auto"/>
            <w:right w:val="none" w:sz="0" w:space="0" w:color="auto"/>
          </w:divBdr>
        </w:div>
        <w:div w:id="166406947">
          <w:marLeft w:val="547"/>
          <w:marRight w:val="0"/>
          <w:marTop w:val="0"/>
          <w:marBottom w:val="0"/>
          <w:divBdr>
            <w:top w:val="none" w:sz="0" w:space="0" w:color="auto"/>
            <w:left w:val="none" w:sz="0" w:space="0" w:color="auto"/>
            <w:bottom w:val="none" w:sz="0" w:space="0" w:color="auto"/>
            <w:right w:val="none" w:sz="0" w:space="0" w:color="auto"/>
          </w:divBdr>
        </w:div>
        <w:div w:id="1912233288">
          <w:marLeft w:val="547"/>
          <w:marRight w:val="0"/>
          <w:marTop w:val="0"/>
          <w:marBottom w:val="0"/>
          <w:divBdr>
            <w:top w:val="none" w:sz="0" w:space="0" w:color="auto"/>
            <w:left w:val="none" w:sz="0" w:space="0" w:color="auto"/>
            <w:bottom w:val="none" w:sz="0" w:space="0" w:color="auto"/>
            <w:right w:val="none" w:sz="0" w:space="0" w:color="auto"/>
          </w:divBdr>
        </w:div>
        <w:div w:id="663898015">
          <w:marLeft w:val="547"/>
          <w:marRight w:val="0"/>
          <w:marTop w:val="0"/>
          <w:marBottom w:val="0"/>
          <w:divBdr>
            <w:top w:val="none" w:sz="0" w:space="0" w:color="auto"/>
            <w:left w:val="none" w:sz="0" w:space="0" w:color="auto"/>
            <w:bottom w:val="none" w:sz="0" w:space="0" w:color="auto"/>
            <w:right w:val="none" w:sz="0" w:space="0" w:color="auto"/>
          </w:divBdr>
        </w:div>
        <w:div w:id="318964891">
          <w:marLeft w:val="547"/>
          <w:marRight w:val="0"/>
          <w:marTop w:val="0"/>
          <w:marBottom w:val="0"/>
          <w:divBdr>
            <w:top w:val="none" w:sz="0" w:space="0" w:color="auto"/>
            <w:left w:val="none" w:sz="0" w:space="0" w:color="auto"/>
            <w:bottom w:val="none" w:sz="0" w:space="0" w:color="auto"/>
            <w:right w:val="none" w:sz="0" w:space="0" w:color="auto"/>
          </w:divBdr>
        </w:div>
        <w:div w:id="1381124321">
          <w:marLeft w:val="547"/>
          <w:marRight w:val="0"/>
          <w:marTop w:val="0"/>
          <w:marBottom w:val="0"/>
          <w:divBdr>
            <w:top w:val="none" w:sz="0" w:space="0" w:color="auto"/>
            <w:left w:val="none" w:sz="0" w:space="0" w:color="auto"/>
            <w:bottom w:val="none" w:sz="0" w:space="0" w:color="auto"/>
            <w:right w:val="none" w:sz="0" w:space="0" w:color="auto"/>
          </w:divBdr>
        </w:div>
        <w:div w:id="1651323719">
          <w:marLeft w:val="547"/>
          <w:marRight w:val="0"/>
          <w:marTop w:val="0"/>
          <w:marBottom w:val="0"/>
          <w:divBdr>
            <w:top w:val="none" w:sz="0" w:space="0" w:color="auto"/>
            <w:left w:val="none" w:sz="0" w:space="0" w:color="auto"/>
            <w:bottom w:val="none" w:sz="0" w:space="0" w:color="auto"/>
            <w:right w:val="none" w:sz="0" w:space="0" w:color="auto"/>
          </w:divBdr>
        </w:div>
        <w:div w:id="1384400996">
          <w:marLeft w:val="547"/>
          <w:marRight w:val="0"/>
          <w:marTop w:val="0"/>
          <w:marBottom w:val="0"/>
          <w:divBdr>
            <w:top w:val="none" w:sz="0" w:space="0" w:color="auto"/>
            <w:left w:val="none" w:sz="0" w:space="0" w:color="auto"/>
            <w:bottom w:val="none" w:sz="0" w:space="0" w:color="auto"/>
            <w:right w:val="none" w:sz="0" w:space="0" w:color="auto"/>
          </w:divBdr>
        </w:div>
        <w:div w:id="1678340361">
          <w:marLeft w:val="547"/>
          <w:marRight w:val="0"/>
          <w:marTop w:val="0"/>
          <w:marBottom w:val="0"/>
          <w:divBdr>
            <w:top w:val="none" w:sz="0" w:space="0" w:color="auto"/>
            <w:left w:val="none" w:sz="0" w:space="0" w:color="auto"/>
            <w:bottom w:val="none" w:sz="0" w:space="0" w:color="auto"/>
            <w:right w:val="none" w:sz="0" w:space="0" w:color="auto"/>
          </w:divBdr>
        </w:div>
        <w:div w:id="51202768">
          <w:marLeft w:val="547"/>
          <w:marRight w:val="0"/>
          <w:marTop w:val="0"/>
          <w:marBottom w:val="0"/>
          <w:divBdr>
            <w:top w:val="none" w:sz="0" w:space="0" w:color="auto"/>
            <w:left w:val="none" w:sz="0" w:space="0" w:color="auto"/>
            <w:bottom w:val="none" w:sz="0" w:space="0" w:color="auto"/>
            <w:right w:val="none" w:sz="0" w:space="0" w:color="auto"/>
          </w:divBdr>
        </w:div>
        <w:div w:id="205488083">
          <w:marLeft w:val="547"/>
          <w:marRight w:val="0"/>
          <w:marTop w:val="0"/>
          <w:marBottom w:val="0"/>
          <w:divBdr>
            <w:top w:val="none" w:sz="0" w:space="0" w:color="auto"/>
            <w:left w:val="none" w:sz="0" w:space="0" w:color="auto"/>
            <w:bottom w:val="none" w:sz="0" w:space="0" w:color="auto"/>
            <w:right w:val="none" w:sz="0" w:space="0" w:color="auto"/>
          </w:divBdr>
        </w:div>
        <w:div w:id="94978967">
          <w:marLeft w:val="547"/>
          <w:marRight w:val="0"/>
          <w:marTop w:val="0"/>
          <w:marBottom w:val="0"/>
          <w:divBdr>
            <w:top w:val="none" w:sz="0" w:space="0" w:color="auto"/>
            <w:left w:val="none" w:sz="0" w:space="0" w:color="auto"/>
            <w:bottom w:val="none" w:sz="0" w:space="0" w:color="auto"/>
            <w:right w:val="none" w:sz="0" w:space="0" w:color="auto"/>
          </w:divBdr>
        </w:div>
        <w:div w:id="92941325">
          <w:marLeft w:val="547"/>
          <w:marRight w:val="0"/>
          <w:marTop w:val="0"/>
          <w:marBottom w:val="0"/>
          <w:divBdr>
            <w:top w:val="none" w:sz="0" w:space="0" w:color="auto"/>
            <w:left w:val="none" w:sz="0" w:space="0" w:color="auto"/>
            <w:bottom w:val="none" w:sz="0" w:space="0" w:color="auto"/>
            <w:right w:val="none" w:sz="0" w:space="0" w:color="auto"/>
          </w:divBdr>
        </w:div>
        <w:div w:id="174149367">
          <w:marLeft w:val="547"/>
          <w:marRight w:val="0"/>
          <w:marTop w:val="0"/>
          <w:marBottom w:val="0"/>
          <w:divBdr>
            <w:top w:val="none" w:sz="0" w:space="0" w:color="auto"/>
            <w:left w:val="none" w:sz="0" w:space="0" w:color="auto"/>
            <w:bottom w:val="none" w:sz="0" w:space="0" w:color="auto"/>
            <w:right w:val="none" w:sz="0" w:space="0" w:color="auto"/>
          </w:divBdr>
        </w:div>
        <w:div w:id="483742878">
          <w:marLeft w:val="547"/>
          <w:marRight w:val="0"/>
          <w:marTop w:val="0"/>
          <w:marBottom w:val="0"/>
          <w:divBdr>
            <w:top w:val="none" w:sz="0" w:space="0" w:color="auto"/>
            <w:left w:val="none" w:sz="0" w:space="0" w:color="auto"/>
            <w:bottom w:val="none" w:sz="0" w:space="0" w:color="auto"/>
            <w:right w:val="none" w:sz="0" w:space="0" w:color="auto"/>
          </w:divBdr>
        </w:div>
        <w:div w:id="742028407">
          <w:marLeft w:val="547"/>
          <w:marRight w:val="0"/>
          <w:marTop w:val="0"/>
          <w:marBottom w:val="0"/>
          <w:divBdr>
            <w:top w:val="none" w:sz="0" w:space="0" w:color="auto"/>
            <w:left w:val="none" w:sz="0" w:space="0" w:color="auto"/>
            <w:bottom w:val="none" w:sz="0" w:space="0" w:color="auto"/>
            <w:right w:val="none" w:sz="0" w:space="0" w:color="auto"/>
          </w:divBdr>
        </w:div>
      </w:divsChild>
    </w:div>
    <w:div w:id="1474908052">
      <w:bodyDiv w:val="1"/>
      <w:marLeft w:val="0"/>
      <w:marRight w:val="0"/>
      <w:marTop w:val="0"/>
      <w:marBottom w:val="0"/>
      <w:divBdr>
        <w:top w:val="none" w:sz="0" w:space="0" w:color="auto"/>
        <w:left w:val="none" w:sz="0" w:space="0" w:color="auto"/>
        <w:bottom w:val="none" w:sz="0" w:space="0" w:color="auto"/>
        <w:right w:val="none" w:sz="0" w:space="0" w:color="auto"/>
      </w:divBdr>
      <w:divsChild>
        <w:div w:id="565144129">
          <w:marLeft w:val="547"/>
          <w:marRight w:val="0"/>
          <w:marTop w:val="0"/>
          <w:marBottom w:val="0"/>
          <w:divBdr>
            <w:top w:val="none" w:sz="0" w:space="0" w:color="auto"/>
            <w:left w:val="none" w:sz="0" w:space="0" w:color="auto"/>
            <w:bottom w:val="none" w:sz="0" w:space="0" w:color="auto"/>
            <w:right w:val="none" w:sz="0" w:space="0" w:color="auto"/>
          </w:divBdr>
        </w:div>
        <w:div w:id="401831921">
          <w:marLeft w:val="547"/>
          <w:marRight w:val="0"/>
          <w:marTop w:val="0"/>
          <w:marBottom w:val="0"/>
          <w:divBdr>
            <w:top w:val="none" w:sz="0" w:space="0" w:color="auto"/>
            <w:left w:val="none" w:sz="0" w:space="0" w:color="auto"/>
            <w:bottom w:val="none" w:sz="0" w:space="0" w:color="auto"/>
            <w:right w:val="none" w:sz="0" w:space="0" w:color="auto"/>
          </w:divBdr>
        </w:div>
        <w:div w:id="1041831470">
          <w:marLeft w:val="547"/>
          <w:marRight w:val="0"/>
          <w:marTop w:val="0"/>
          <w:marBottom w:val="0"/>
          <w:divBdr>
            <w:top w:val="none" w:sz="0" w:space="0" w:color="auto"/>
            <w:left w:val="none" w:sz="0" w:space="0" w:color="auto"/>
            <w:bottom w:val="none" w:sz="0" w:space="0" w:color="auto"/>
            <w:right w:val="none" w:sz="0" w:space="0" w:color="auto"/>
          </w:divBdr>
        </w:div>
        <w:div w:id="846946140">
          <w:marLeft w:val="547"/>
          <w:marRight w:val="0"/>
          <w:marTop w:val="0"/>
          <w:marBottom w:val="0"/>
          <w:divBdr>
            <w:top w:val="none" w:sz="0" w:space="0" w:color="auto"/>
            <w:left w:val="none" w:sz="0" w:space="0" w:color="auto"/>
            <w:bottom w:val="none" w:sz="0" w:space="0" w:color="auto"/>
            <w:right w:val="none" w:sz="0" w:space="0" w:color="auto"/>
          </w:divBdr>
        </w:div>
        <w:div w:id="1622224195">
          <w:marLeft w:val="547"/>
          <w:marRight w:val="0"/>
          <w:marTop w:val="0"/>
          <w:marBottom w:val="0"/>
          <w:divBdr>
            <w:top w:val="none" w:sz="0" w:space="0" w:color="auto"/>
            <w:left w:val="none" w:sz="0" w:space="0" w:color="auto"/>
            <w:bottom w:val="none" w:sz="0" w:space="0" w:color="auto"/>
            <w:right w:val="none" w:sz="0" w:space="0" w:color="auto"/>
          </w:divBdr>
        </w:div>
        <w:div w:id="1514538714">
          <w:marLeft w:val="547"/>
          <w:marRight w:val="0"/>
          <w:marTop w:val="0"/>
          <w:marBottom w:val="0"/>
          <w:divBdr>
            <w:top w:val="none" w:sz="0" w:space="0" w:color="auto"/>
            <w:left w:val="none" w:sz="0" w:space="0" w:color="auto"/>
            <w:bottom w:val="none" w:sz="0" w:space="0" w:color="auto"/>
            <w:right w:val="none" w:sz="0" w:space="0" w:color="auto"/>
          </w:divBdr>
        </w:div>
        <w:div w:id="973950308">
          <w:marLeft w:val="547"/>
          <w:marRight w:val="0"/>
          <w:marTop w:val="0"/>
          <w:marBottom w:val="0"/>
          <w:divBdr>
            <w:top w:val="none" w:sz="0" w:space="0" w:color="auto"/>
            <w:left w:val="none" w:sz="0" w:space="0" w:color="auto"/>
            <w:bottom w:val="none" w:sz="0" w:space="0" w:color="auto"/>
            <w:right w:val="none" w:sz="0" w:space="0" w:color="auto"/>
          </w:divBdr>
        </w:div>
        <w:div w:id="1941835200">
          <w:marLeft w:val="547"/>
          <w:marRight w:val="0"/>
          <w:marTop w:val="0"/>
          <w:marBottom w:val="0"/>
          <w:divBdr>
            <w:top w:val="none" w:sz="0" w:space="0" w:color="auto"/>
            <w:left w:val="none" w:sz="0" w:space="0" w:color="auto"/>
            <w:bottom w:val="none" w:sz="0" w:space="0" w:color="auto"/>
            <w:right w:val="none" w:sz="0" w:space="0" w:color="auto"/>
          </w:divBdr>
        </w:div>
        <w:div w:id="1074936844">
          <w:marLeft w:val="547"/>
          <w:marRight w:val="0"/>
          <w:marTop w:val="0"/>
          <w:marBottom w:val="0"/>
          <w:divBdr>
            <w:top w:val="none" w:sz="0" w:space="0" w:color="auto"/>
            <w:left w:val="none" w:sz="0" w:space="0" w:color="auto"/>
            <w:bottom w:val="none" w:sz="0" w:space="0" w:color="auto"/>
            <w:right w:val="none" w:sz="0" w:space="0" w:color="auto"/>
          </w:divBdr>
        </w:div>
        <w:div w:id="1943875887">
          <w:marLeft w:val="547"/>
          <w:marRight w:val="0"/>
          <w:marTop w:val="0"/>
          <w:marBottom w:val="0"/>
          <w:divBdr>
            <w:top w:val="none" w:sz="0" w:space="0" w:color="auto"/>
            <w:left w:val="none" w:sz="0" w:space="0" w:color="auto"/>
            <w:bottom w:val="none" w:sz="0" w:space="0" w:color="auto"/>
            <w:right w:val="none" w:sz="0" w:space="0" w:color="auto"/>
          </w:divBdr>
        </w:div>
        <w:div w:id="1287850641">
          <w:marLeft w:val="547"/>
          <w:marRight w:val="0"/>
          <w:marTop w:val="0"/>
          <w:marBottom w:val="0"/>
          <w:divBdr>
            <w:top w:val="none" w:sz="0" w:space="0" w:color="auto"/>
            <w:left w:val="none" w:sz="0" w:space="0" w:color="auto"/>
            <w:bottom w:val="none" w:sz="0" w:space="0" w:color="auto"/>
            <w:right w:val="none" w:sz="0" w:space="0" w:color="auto"/>
          </w:divBdr>
        </w:div>
      </w:divsChild>
    </w:div>
    <w:div w:id="190960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3C820-2FB7-4001-81AA-6B5FFA01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8</Pages>
  <Words>1401</Words>
  <Characters>7991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Nurmatov Ch. Aitmatov</dc:creator>
  <cp:lastModifiedBy>kerenkylova aizada</cp:lastModifiedBy>
  <cp:revision>29</cp:revision>
  <cp:lastPrinted>2021-12-23T12:31:00Z</cp:lastPrinted>
  <dcterms:created xsi:type="dcterms:W3CDTF">2021-12-21T11:43:00Z</dcterms:created>
  <dcterms:modified xsi:type="dcterms:W3CDTF">2021-12-23T12:31:00Z</dcterms:modified>
</cp:coreProperties>
</file>